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DA36A7" w:rsidRDefault="002810CA" w:rsidP="00DA36A7">
      <w:pPr>
        <w:tabs>
          <w:tab w:val="left" w:pos="5940"/>
        </w:tabs>
        <w:spacing w:after="0" w:line="240" w:lineRule="auto"/>
        <w:ind w:left="4962"/>
        <w:rPr>
          <w:rFonts w:ascii="Times New Roman" w:eastAsia="Arial Unicode MS" w:hAnsi="Times New Roman" w:cs="Times New Roman"/>
          <w:color w:val="000000"/>
          <w:sz w:val="28"/>
          <w:szCs w:val="28"/>
          <w:lang w:val="uk-UA"/>
        </w:rPr>
      </w:pPr>
      <w:r w:rsidRPr="00DA36A7">
        <w:rPr>
          <w:rFonts w:ascii="Times New Roman" w:eastAsia="Arial Unicode MS" w:hAnsi="Times New Roman" w:cs="Times New Roman"/>
          <w:b/>
          <w:color w:val="000000"/>
          <w:sz w:val="28"/>
          <w:szCs w:val="28"/>
          <w:lang w:val="uk-UA"/>
        </w:rPr>
        <w:t>ЗАТВЕРДЖУЮ</w:t>
      </w:r>
    </w:p>
    <w:p w14:paraId="1498A985" w14:textId="1D9E36C2" w:rsidR="002810CA" w:rsidRPr="00DA36A7" w:rsidRDefault="002810CA" w:rsidP="00DA36A7">
      <w:pPr>
        <w:spacing w:after="0" w:line="240" w:lineRule="auto"/>
        <w:ind w:left="4962"/>
        <w:rPr>
          <w:rFonts w:ascii="Times New Roman" w:eastAsia="Arial Unicode MS" w:hAnsi="Times New Roman" w:cs="Times New Roman"/>
          <w:color w:val="000000"/>
          <w:sz w:val="28"/>
          <w:szCs w:val="28"/>
          <w:lang w:val="uk-UA"/>
        </w:rPr>
      </w:pPr>
      <w:r w:rsidRPr="00DA36A7">
        <w:rPr>
          <w:rFonts w:ascii="Times New Roman" w:eastAsia="Arial Unicode MS" w:hAnsi="Times New Roman" w:cs="Times New Roman"/>
          <w:noProof/>
          <w:color w:val="000000"/>
          <w:sz w:val="28"/>
          <w:szCs w:val="28"/>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36A7">
        <w:rPr>
          <w:rFonts w:ascii="Times New Roman" w:eastAsia="Arial Unicode MS" w:hAnsi="Times New Roman" w:cs="Times New Roman"/>
          <w:noProof/>
          <w:color w:val="000000"/>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36A7">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DA36A7" w:rsidRDefault="002810CA" w:rsidP="00DA36A7">
      <w:pPr>
        <w:spacing w:after="0" w:line="240" w:lineRule="auto"/>
        <w:ind w:left="4962"/>
        <w:rPr>
          <w:rFonts w:ascii="Times New Roman" w:eastAsia="Arial Unicode MS" w:hAnsi="Times New Roman" w:cs="Times New Roman"/>
          <w:color w:val="000000"/>
          <w:sz w:val="28"/>
          <w:szCs w:val="28"/>
          <w:lang w:val="uk-UA"/>
        </w:rPr>
      </w:pPr>
    </w:p>
    <w:p w14:paraId="44821772" w14:textId="77777777" w:rsidR="002810CA" w:rsidRPr="00DA36A7" w:rsidRDefault="002810CA" w:rsidP="00DA36A7">
      <w:pPr>
        <w:spacing w:after="0" w:line="240" w:lineRule="auto"/>
        <w:ind w:left="4962"/>
        <w:rPr>
          <w:rFonts w:ascii="Times New Roman" w:eastAsia="Arial Unicode MS" w:hAnsi="Times New Roman" w:cs="Times New Roman"/>
          <w:color w:val="000000"/>
          <w:sz w:val="28"/>
          <w:szCs w:val="28"/>
          <w:lang w:val="uk-UA"/>
        </w:rPr>
      </w:pPr>
      <w:r w:rsidRPr="00DA36A7">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DA36A7" w:rsidRDefault="002810CA" w:rsidP="00DA36A7">
      <w:pPr>
        <w:spacing w:after="0" w:line="240" w:lineRule="auto"/>
        <w:ind w:left="4962"/>
        <w:rPr>
          <w:rFonts w:ascii="Times New Roman" w:eastAsia="Times New Roman" w:hAnsi="Times New Roman" w:cs="Times New Roman"/>
          <w:sz w:val="28"/>
          <w:szCs w:val="28"/>
          <w:lang w:val="uk-UA" w:eastAsia="x-none"/>
        </w:rPr>
      </w:pPr>
      <w:r w:rsidRPr="00DA36A7">
        <w:rPr>
          <w:rFonts w:ascii="Times New Roman" w:eastAsia="Times New Roman" w:hAnsi="Times New Roman" w:cs="Times New Roman"/>
          <w:sz w:val="28"/>
          <w:szCs w:val="28"/>
          <w:lang w:val="uk-UA" w:eastAsia="x-none"/>
        </w:rPr>
        <w:t>„</w:t>
      </w:r>
      <w:r w:rsidRPr="00DA36A7">
        <w:rPr>
          <w:rFonts w:ascii="Times New Roman" w:eastAsia="Times New Roman" w:hAnsi="Times New Roman" w:cs="Times New Roman"/>
          <w:sz w:val="28"/>
          <w:szCs w:val="28"/>
          <w:u w:val="single"/>
          <w:lang w:val="uk-UA" w:eastAsia="x-none"/>
        </w:rPr>
        <w:t xml:space="preserve"> 0</w:t>
      </w:r>
      <w:r w:rsidR="001A2033" w:rsidRPr="00DA36A7">
        <w:rPr>
          <w:rFonts w:ascii="Times New Roman" w:eastAsia="Times New Roman" w:hAnsi="Times New Roman" w:cs="Times New Roman"/>
          <w:sz w:val="28"/>
          <w:szCs w:val="28"/>
          <w:u w:val="single"/>
          <w:lang w:val="uk-UA" w:eastAsia="x-none"/>
        </w:rPr>
        <w:t>1</w:t>
      </w:r>
      <w:r w:rsidRPr="00DA36A7">
        <w:rPr>
          <w:rFonts w:ascii="Times New Roman" w:eastAsia="Times New Roman" w:hAnsi="Times New Roman" w:cs="Times New Roman"/>
          <w:sz w:val="28"/>
          <w:szCs w:val="28"/>
          <w:u w:val="single"/>
          <w:lang w:val="uk-UA" w:eastAsia="x-none"/>
        </w:rPr>
        <w:t xml:space="preserve"> </w:t>
      </w:r>
      <w:r w:rsidRPr="00DA36A7">
        <w:rPr>
          <w:rFonts w:ascii="Times New Roman" w:eastAsia="Times New Roman" w:hAnsi="Times New Roman" w:cs="Times New Roman"/>
          <w:sz w:val="28"/>
          <w:szCs w:val="28"/>
          <w:lang w:val="uk-UA" w:eastAsia="x-none"/>
        </w:rPr>
        <w:t>”</w:t>
      </w:r>
      <w:r w:rsidRPr="00DA36A7">
        <w:rPr>
          <w:rFonts w:ascii="Times New Roman" w:eastAsia="Times New Roman" w:hAnsi="Times New Roman" w:cs="Times New Roman"/>
          <w:sz w:val="28"/>
          <w:szCs w:val="28"/>
          <w:u w:val="single"/>
          <w:lang w:val="uk-UA" w:eastAsia="x-none"/>
        </w:rPr>
        <w:t xml:space="preserve">      09      </w:t>
      </w:r>
      <w:r w:rsidRPr="00DA36A7">
        <w:rPr>
          <w:rFonts w:ascii="Times New Roman" w:eastAsia="Times New Roman" w:hAnsi="Times New Roman" w:cs="Times New Roman"/>
          <w:sz w:val="28"/>
          <w:szCs w:val="28"/>
          <w:lang w:val="uk-UA" w:eastAsia="x-none"/>
        </w:rPr>
        <w:t>202</w:t>
      </w:r>
      <w:r w:rsidR="001A2033" w:rsidRPr="00DA36A7">
        <w:rPr>
          <w:rFonts w:ascii="Times New Roman" w:eastAsia="Times New Roman" w:hAnsi="Times New Roman" w:cs="Times New Roman"/>
          <w:sz w:val="28"/>
          <w:szCs w:val="28"/>
          <w:lang w:val="uk-UA" w:eastAsia="x-none"/>
        </w:rPr>
        <w:t>5</w:t>
      </w:r>
      <w:r w:rsidRPr="00DA36A7">
        <w:rPr>
          <w:rFonts w:ascii="Times New Roman" w:eastAsia="Times New Roman" w:hAnsi="Times New Roman" w:cs="Times New Roman"/>
          <w:sz w:val="28"/>
          <w:szCs w:val="28"/>
          <w:lang w:val="uk-UA" w:eastAsia="x-none"/>
        </w:rPr>
        <w:t xml:space="preserve"> р.</w:t>
      </w:r>
    </w:p>
    <w:p w14:paraId="033EA832" w14:textId="77777777" w:rsidR="009A5000" w:rsidRPr="00DA36A7" w:rsidRDefault="009A5000" w:rsidP="00DA36A7">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DA36A7" w:rsidRDefault="002810CA" w:rsidP="00DA36A7">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DA36A7" w:rsidRDefault="009A5000" w:rsidP="00DA36A7">
      <w:pPr>
        <w:spacing w:after="0" w:line="240" w:lineRule="auto"/>
        <w:jc w:val="center"/>
        <w:rPr>
          <w:rFonts w:ascii="Times New Roman" w:eastAsia="Arial Unicode MS" w:hAnsi="Times New Roman" w:cs="Times New Roman"/>
          <w:b/>
          <w:bCs/>
          <w:color w:val="000000"/>
          <w:sz w:val="24"/>
          <w:szCs w:val="24"/>
          <w:lang w:val="uk-UA"/>
        </w:rPr>
      </w:pPr>
      <w:r w:rsidRPr="00DA36A7">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DA36A7" w:rsidRDefault="009A5000" w:rsidP="00DA36A7">
      <w:pPr>
        <w:spacing w:after="0" w:line="240" w:lineRule="auto"/>
        <w:jc w:val="center"/>
        <w:rPr>
          <w:rFonts w:ascii="Times New Roman" w:eastAsia="Arial Unicode MS" w:hAnsi="Times New Roman" w:cs="Times New Roman"/>
          <w:b/>
          <w:bCs/>
          <w:color w:val="000000"/>
          <w:sz w:val="24"/>
          <w:szCs w:val="24"/>
          <w:lang w:val="uk-UA"/>
        </w:rPr>
      </w:pPr>
      <w:r w:rsidRPr="00DA36A7">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DA36A7" w:rsidRDefault="009A5000" w:rsidP="00DA36A7">
      <w:pPr>
        <w:spacing w:after="0" w:line="240" w:lineRule="auto"/>
        <w:rPr>
          <w:rFonts w:ascii="Times New Roman" w:eastAsia="Arial Unicode MS" w:hAnsi="Times New Roman" w:cs="Times New Roman"/>
          <w:b/>
          <w:color w:val="000000"/>
          <w:sz w:val="24"/>
          <w:szCs w:val="24"/>
          <w:lang w:val="uk-UA"/>
        </w:rPr>
      </w:pPr>
    </w:p>
    <w:tbl>
      <w:tblPr>
        <w:tblStyle w:val="a3"/>
        <w:tblW w:w="9634" w:type="dxa"/>
        <w:tblLayout w:type="fixed"/>
        <w:tblLook w:val="04A0" w:firstRow="1" w:lastRow="0" w:firstColumn="1" w:lastColumn="0" w:noHBand="0" w:noVBand="1"/>
      </w:tblPr>
      <w:tblGrid>
        <w:gridCol w:w="3096"/>
        <w:gridCol w:w="6538"/>
      </w:tblGrid>
      <w:tr w:rsidR="009F6565" w:rsidRPr="00DA36A7" w14:paraId="5D5F3EDE" w14:textId="77777777" w:rsidTr="00DA36A7">
        <w:tc>
          <w:tcPr>
            <w:tcW w:w="3096" w:type="dxa"/>
          </w:tcPr>
          <w:p w14:paraId="1A19CB2F" w14:textId="4824C111"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 xml:space="preserve">Повна назва дисципліни </w:t>
            </w:r>
            <w:r w:rsidRPr="00DA36A7">
              <w:rPr>
                <w:rFonts w:ascii="Times New Roman" w:eastAsia="Arial Unicode MS" w:hAnsi="Times New Roman" w:cs="Times New Roman"/>
                <w:bCs/>
                <w:color w:val="000000"/>
                <w:sz w:val="24"/>
                <w:szCs w:val="24"/>
                <w:lang w:val="uk-UA"/>
              </w:rPr>
              <w:t>(державною мовою)</w:t>
            </w:r>
          </w:p>
        </w:tc>
        <w:tc>
          <w:tcPr>
            <w:tcW w:w="6538" w:type="dxa"/>
          </w:tcPr>
          <w:p w14:paraId="6A947BD3" w14:textId="49C916BF" w:rsidR="009F6565" w:rsidRPr="00DA36A7" w:rsidRDefault="00B96523"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u w:val="thick"/>
                <w:lang w:val="uk-UA"/>
              </w:rPr>
              <w:t>Історія</w:t>
            </w:r>
            <w:r w:rsidR="000E55FB" w:rsidRPr="00DA36A7">
              <w:rPr>
                <w:rFonts w:ascii="Times New Roman" w:eastAsia="Arial Unicode MS" w:hAnsi="Times New Roman" w:cs="Times New Roman"/>
                <w:b/>
                <w:color w:val="000000"/>
                <w:sz w:val="24"/>
                <w:szCs w:val="24"/>
                <w:u w:val="thick"/>
                <w:lang w:val="uk-UA"/>
              </w:rPr>
              <w:t xml:space="preserve"> соціальної роботи</w:t>
            </w:r>
          </w:p>
        </w:tc>
      </w:tr>
      <w:tr w:rsidR="00B0074F" w:rsidRPr="00DA36A7" w14:paraId="79BF3052" w14:textId="77777777" w:rsidTr="00DA36A7">
        <w:tc>
          <w:tcPr>
            <w:tcW w:w="3096" w:type="dxa"/>
          </w:tcPr>
          <w:p w14:paraId="29FBB619" w14:textId="602A5B2C" w:rsidR="00B0074F" w:rsidRPr="00DA36A7" w:rsidRDefault="00B0074F"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Спеціальність</w:t>
            </w:r>
          </w:p>
        </w:tc>
        <w:tc>
          <w:tcPr>
            <w:tcW w:w="6538" w:type="dxa"/>
          </w:tcPr>
          <w:p w14:paraId="3885A2B1" w14:textId="5903B9D7" w:rsidR="00B0074F" w:rsidRPr="00DA36A7" w:rsidRDefault="00B0074F" w:rsidP="00DA36A7">
            <w:pPr>
              <w:jc w:val="both"/>
              <w:rPr>
                <w:rFonts w:ascii="Times New Roman" w:eastAsia="Arial Unicode MS" w:hAnsi="Times New Roman" w:cs="Times New Roman"/>
                <w:bCs/>
                <w:color w:val="000000"/>
                <w:sz w:val="24"/>
                <w:szCs w:val="24"/>
                <w:lang w:val="uk-UA"/>
              </w:rPr>
            </w:pPr>
            <w:r w:rsidRPr="00DA36A7">
              <w:rPr>
                <w:rFonts w:ascii="Times New Roman" w:hAnsi="Times New Roman" w:cs="Times New Roman"/>
                <w:sz w:val="24"/>
                <w:szCs w:val="24"/>
                <w:lang w:val="uk-UA"/>
              </w:rPr>
              <w:t>I10 Соціальна робота та консультування</w:t>
            </w:r>
          </w:p>
        </w:tc>
      </w:tr>
      <w:tr w:rsidR="00B0074F" w:rsidRPr="00DA36A7" w14:paraId="07F7539E" w14:textId="77777777" w:rsidTr="00DA36A7">
        <w:tc>
          <w:tcPr>
            <w:tcW w:w="3096" w:type="dxa"/>
          </w:tcPr>
          <w:p w14:paraId="36ADB9B1" w14:textId="7CAC483E" w:rsidR="00B0074F" w:rsidRPr="00DA36A7" w:rsidRDefault="00B0074F"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Освітня програма</w:t>
            </w:r>
          </w:p>
        </w:tc>
        <w:tc>
          <w:tcPr>
            <w:tcW w:w="6538" w:type="dxa"/>
          </w:tcPr>
          <w:p w14:paraId="41B9978A" w14:textId="575ACF48" w:rsidR="00B0074F" w:rsidRPr="00DA36A7" w:rsidRDefault="00B0074F" w:rsidP="00DA36A7">
            <w:pPr>
              <w:jc w:val="both"/>
              <w:rPr>
                <w:rFonts w:ascii="Times New Roman" w:eastAsia="Arial Unicode MS" w:hAnsi="Times New Roman" w:cs="Times New Roman"/>
                <w:bCs/>
                <w:color w:val="000000"/>
                <w:sz w:val="24"/>
                <w:szCs w:val="24"/>
                <w:lang w:val="uk-UA"/>
              </w:rPr>
            </w:pPr>
            <w:r w:rsidRPr="00DA36A7">
              <w:rPr>
                <w:rFonts w:ascii="Times New Roman" w:hAnsi="Times New Roman" w:cs="Times New Roman"/>
                <w:sz w:val="24"/>
                <w:szCs w:val="24"/>
                <w:lang w:val="uk-UA"/>
              </w:rPr>
              <w:t>Соціальна робота та консультування</w:t>
            </w:r>
          </w:p>
        </w:tc>
      </w:tr>
      <w:tr w:rsidR="00B0074F" w:rsidRPr="00DA36A7" w14:paraId="5E7378E5" w14:textId="77777777" w:rsidTr="00DA36A7">
        <w:tc>
          <w:tcPr>
            <w:tcW w:w="3096" w:type="dxa"/>
          </w:tcPr>
          <w:p w14:paraId="364F76A4" w14:textId="5EBE1DEB" w:rsidR="00B0074F" w:rsidRPr="00DA36A7" w:rsidRDefault="00B0074F"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Рівень освіти</w:t>
            </w:r>
          </w:p>
        </w:tc>
        <w:tc>
          <w:tcPr>
            <w:tcW w:w="6538" w:type="dxa"/>
          </w:tcPr>
          <w:p w14:paraId="21874BCB" w14:textId="07D2BE09" w:rsidR="00B0074F" w:rsidRPr="00DA36A7" w:rsidRDefault="00B0074F" w:rsidP="00DA36A7">
            <w:pPr>
              <w:jc w:val="both"/>
              <w:rPr>
                <w:rFonts w:ascii="Times New Roman" w:eastAsia="Arial Unicode MS" w:hAnsi="Times New Roman" w:cs="Times New Roman"/>
                <w:bCs/>
                <w:color w:val="000000"/>
                <w:sz w:val="24"/>
                <w:szCs w:val="24"/>
                <w:lang w:val="uk-UA"/>
              </w:rPr>
            </w:pPr>
            <w:r w:rsidRPr="00DA36A7">
              <w:rPr>
                <w:rFonts w:ascii="Times New Roman" w:hAnsi="Times New Roman" w:cs="Times New Roman"/>
                <w:sz w:val="24"/>
                <w:szCs w:val="24"/>
                <w:lang w:val="uk-UA"/>
              </w:rPr>
              <w:t>перший (бакалаврський) рівень</w:t>
            </w:r>
          </w:p>
        </w:tc>
      </w:tr>
      <w:tr w:rsidR="00B0074F" w:rsidRPr="00DA36A7" w14:paraId="3B2522E6" w14:textId="77777777" w:rsidTr="00DA36A7">
        <w:tc>
          <w:tcPr>
            <w:tcW w:w="3096" w:type="dxa"/>
          </w:tcPr>
          <w:p w14:paraId="0EF1D458" w14:textId="13BAAD30" w:rsidR="00B0074F" w:rsidRPr="00DA36A7" w:rsidRDefault="00B0074F"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Статус навчальної дисципліни</w:t>
            </w:r>
          </w:p>
        </w:tc>
        <w:tc>
          <w:tcPr>
            <w:tcW w:w="6538" w:type="dxa"/>
          </w:tcPr>
          <w:p w14:paraId="6E6BDDB4" w14:textId="60F3F3C0" w:rsidR="00B0074F" w:rsidRPr="00DA36A7" w:rsidRDefault="00DA36A7"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обов’язкова</w:t>
            </w:r>
          </w:p>
        </w:tc>
      </w:tr>
      <w:tr w:rsidR="009F6565" w:rsidRPr="00DA36A7" w14:paraId="08B7246A" w14:textId="77777777" w:rsidTr="00DA36A7">
        <w:tc>
          <w:tcPr>
            <w:tcW w:w="3096" w:type="dxa"/>
          </w:tcPr>
          <w:p w14:paraId="1F3509EE" w14:textId="653245B4"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Курс і семестр вивчення</w:t>
            </w:r>
          </w:p>
        </w:tc>
        <w:tc>
          <w:tcPr>
            <w:tcW w:w="6538" w:type="dxa"/>
          </w:tcPr>
          <w:p w14:paraId="50CAA209" w14:textId="585CA20A" w:rsidR="009F6565" w:rsidRPr="00DA36A7" w:rsidRDefault="00A61B04"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1</w:t>
            </w:r>
            <w:r w:rsidR="009F6565" w:rsidRPr="00DA36A7">
              <w:rPr>
                <w:rFonts w:ascii="Times New Roman" w:eastAsia="Arial Unicode MS" w:hAnsi="Times New Roman" w:cs="Times New Roman"/>
                <w:bCs/>
                <w:color w:val="000000"/>
                <w:sz w:val="24"/>
                <w:szCs w:val="24"/>
                <w:lang w:val="uk-UA"/>
              </w:rPr>
              <w:t xml:space="preserve"> курс, </w:t>
            </w:r>
            <w:r w:rsidRPr="00DA36A7">
              <w:rPr>
                <w:rFonts w:ascii="Times New Roman" w:eastAsia="Arial Unicode MS" w:hAnsi="Times New Roman" w:cs="Times New Roman"/>
                <w:bCs/>
                <w:color w:val="000000"/>
                <w:sz w:val="24"/>
                <w:szCs w:val="24"/>
                <w:lang w:val="uk-UA"/>
              </w:rPr>
              <w:t>1</w:t>
            </w:r>
            <w:r w:rsidR="009F6565" w:rsidRPr="00DA36A7">
              <w:rPr>
                <w:rFonts w:ascii="Times New Roman" w:eastAsia="Arial Unicode MS" w:hAnsi="Times New Roman" w:cs="Times New Roman"/>
                <w:bCs/>
                <w:color w:val="000000"/>
                <w:sz w:val="24"/>
                <w:szCs w:val="24"/>
                <w:lang w:val="uk-UA"/>
              </w:rPr>
              <w:t xml:space="preserve"> семестр</w:t>
            </w:r>
          </w:p>
        </w:tc>
      </w:tr>
      <w:tr w:rsidR="009F6565" w:rsidRPr="00DA36A7" w14:paraId="080C47A5" w14:textId="77777777" w:rsidTr="00DA36A7">
        <w:tc>
          <w:tcPr>
            <w:tcW w:w="3096" w:type="dxa"/>
          </w:tcPr>
          <w:p w14:paraId="662422F2" w14:textId="4B2AEAA5"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Кількість кредитів ЄКТС</w:t>
            </w:r>
          </w:p>
        </w:tc>
        <w:tc>
          <w:tcPr>
            <w:tcW w:w="6538" w:type="dxa"/>
          </w:tcPr>
          <w:p w14:paraId="135D943B" w14:textId="53A44CE8" w:rsidR="009F6565"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4</w:t>
            </w:r>
          </w:p>
        </w:tc>
      </w:tr>
      <w:tr w:rsidR="009F6565" w:rsidRPr="00DA36A7" w14:paraId="487EEAA4" w14:textId="77777777" w:rsidTr="00DA36A7">
        <w:tc>
          <w:tcPr>
            <w:tcW w:w="3096" w:type="dxa"/>
            <w:vMerge w:val="restart"/>
          </w:tcPr>
          <w:p w14:paraId="0BFAE479" w14:textId="2D8F8085"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DA36A7">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538" w:type="dxa"/>
          </w:tcPr>
          <w:p w14:paraId="331BB1C0" w14:textId="13F6492C"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Лекції 30/6 год.</w:t>
            </w:r>
          </w:p>
        </w:tc>
      </w:tr>
      <w:tr w:rsidR="009F6565" w:rsidRPr="00DA36A7" w14:paraId="319E6E37" w14:textId="77777777" w:rsidTr="00DA36A7">
        <w:tc>
          <w:tcPr>
            <w:tcW w:w="3096" w:type="dxa"/>
            <w:vMerge/>
          </w:tcPr>
          <w:p w14:paraId="4CA7CECC" w14:textId="77777777" w:rsidR="009F6565" w:rsidRPr="00DA36A7" w:rsidRDefault="009F6565" w:rsidP="00DA36A7">
            <w:pPr>
              <w:jc w:val="both"/>
              <w:rPr>
                <w:rFonts w:ascii="Times New Roman" w:eastAsia="Arial Unicode MS" w:hAnsi="Times New Roman" w:cs="Times New Roman"/>
                <w:b/>
                <w:color w:val="000000"/>
                <w:sz w:val="24"/>
                <w:szCs w:val="24"/>
                <w:lang w:val="uk-UA"/>
              </w:rPr>
            </w:pPr>
          </w:p>
        </w:tc>
        <w:tc>
          <w:tcPr>
            <w:tcW w:w="6538" w:type="dxa"/>
          </w:tcPr>
          <w:p w14:paraId="5CB5482B" w14:textId="397F8DDE"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Семінарські </w:t>
            </w:r>
            <w:r w:rsidR="00B96523" w:rsidRPr="00DA36A7">
              <w:rPr>
                <w:rFonts w:ascii="Times New Roman" w:eastAsia="Arial Unicode MS" w:hAnsi="Times New Roman" w:cs="Times New Roman"/>
                <w:bCs/>
                <w:color w:val="000000"/>
                <w:sz w:val="24"/>
                <w:szCs w:val="24"/>
                <w:lang w:val="uk-UA"/>
              </w:rPr>
              <w:t>14</w:t>
            </w:r>
            <w:r w:rsidRPr="00DA36A7">
              <w:rPr>
                <w:rFonts w:ascii="Times New Roman" w:eastAsia="Arial Unicode MS" w:hAnsi="Times New Roman" w:cs="Times New Roman"/>
                <w:bCs/>
                <w:color w:val="000000"/>
                <w:sz w:val="24"/>
                <w:szCs w:val="24"/>
                <w:lang w:val="uk-UA"/>
              </w:rPr>
              <w:t>/</w:t>
            </w:r>
            <w:r w:rsidR="00B96523" w:rsidRPr="00DA36A7">
              <w:rPr>
                <w:rFonts w:ascii="Times New Roman" w:eastAsia="Arial Unicode MS" w:hAnsi="Times New Roman" w:cs="Times New Roman"/>
                <w:bCs/>
                <w:color w:val="000000"/>
                <w:sz w:val="24"/>
                <w:szCs w:val="24"/>
                <w:lang w:val="uk-UA"/>
              </w:rPr>
              <w:t xml:space="preserve">4 </w:t>
            </w:r>
            <w:r w:rsidRPr="00DA36A7">
              <w:rPr>
                <w:rFonts w:ascii="Times New Roman" w:eastAsia="Arial Unicode MS" w:hAnsi="Times New Roman" w:cs="Times New Roman"/>
                <w:bCs/>
                <w:color w:val="000000"/>
                <w:sz w:val="24"/>
                <w:szCs w:val="24"/>
                <w:lang w:val="uk-UA"/>
              </w:rPr>
              <w:t>год.</w:t>
            </w:r>
          </w:p>
        </w:tc>
      </w:tr>
      <w:tr w:rsidR="009F6565" w:rsidRPr="00DA36A7" w14:paraId="2ED9DBC8" w14:textId="77777777" w:rsidTr="00DA36A7">
        <w:tc>
          <w:tcPr>
            <w:tcW w:w="3096" w:type="dxa"/>
            <w:vMerge/>
          </w:tcPr>
          <w:p w14:paraId="544FFBC0" w14:textId="77777777" w:rsidR="009F6565" w:rsidRPr="00DA36A7" w:rsidRDefault="009F6565" w:rsidP="00DA36A7">
            <w:pPr>
              <w:jc w:val="both"/>
              <w:rPr>
                <w:rFonts w:ascii="Times New Roman" w:eastAsia="Arial Unicode MS" w:hAnsi="Times New Roman" w:cs="Times New Roman"/>
                <w:b/>
                <w:color w:val="000000"/>
                <w:sz w:val="24"/>
                <w:szCs w:val="24"/>
                <w:lang w:val="uk-UA"/>
              </w:rPr>
            </w:pPr>
          </w:p>
        </w:tc>
        <w:tc>
          <w:tcPr>
            <w:tcW w:w="6538" w:type="dxa"/>
          </w:tcPr>
          <w:p w14:paraId="1B79E884" w14:textId="7D76C536"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Самостійна робота </w:t>
            </w:r>
            <w:r w:rsidR="00B96523" w:rsidRPr="00DA36A7">
              <w:rPr>
                <w:rFonts w:ascii="Times New Roman" w:eastAsia="Arial Unicode MS" w:hAnsi="Times New Roman" w:cs="Times New Roman"/>
                <w:bCs/>
                <w:color w:val="000000"/>
                <w:sz w:val="24"/>
                <w:szCs w:val="24"/>
                <w:lang w:val="uk-UA"/>
              </w:rPr>
              <w:t>76</w:t>
            </w:r>
            <w:r w:rsidRPr="00DA36A7">
              <w:rPr>
                <w:rFonts w:ascii="Times New Roman" w:eastAsia="Arial Unicode MS" w:hAnsi="Times New Roman" w:cs="Times New Roman"/>
                <w:bCs/>
                <w:color w:val="000000"/>
                <w:sz w:val="24"/>
                <w:szCs w:val="24"/>
                <w:lang w:val="uk-UA"/>
              </w:rPr>
              <w:t>/1</w:t>
            </w:r>
            <w:r w:rsidR="00B96523" w:rsidRPr="00DA36A7">
              <w:rPr>
                <w:rFonts w:ascii="Times New Roman" w:eastAsia="Arial Unicode MS" w:hAnsi="Times New Roman" w:cs="Times New Roman"/>
                <w:bCs/>
                <w:color w:val="000000"/>
                <w:sz w:val="24"/>
                <w:szCs w:val="24"/>
                <w:lang w:val="uk-UA"/>
              </w:rPr>
              <w:t>10</w:t>
            </w:r>
            <w:r w:rsidRPr="00DA36A7">
              <w:rPr>
                <w:rFonts w:ascii="Times New Roman" w:eastAsia="Arial Unicode MS" w:hAnsi="Times New Roman" w:cs="Times New Roman"/>
                <w:bCs/>
                <w:color w:val="000000"/>
                <w:sz w:val="24"/>
                <w:szCs w:val="24"/>
                <w:lang w:val="uk-UA"/>
              </w:rPr>
              <w:t xml:space="preserve"> год.</w:t>
            </w:r>
          </w:p>
        </w:tc>
      </w:tr>
      <w:tr w:rsidR="009F6565" w:rsidRPr="00DA36A7" w14:paraId="3D4F8EB0" w14:textId="77777777" w:rsidTr="00DA36A7">
        <w:tc>
          <w:tcPr>
            <w:tcW w:w="3096" w:type="dxa"/>
          </w:tcPr>
          <w:p w14:paraId="39B6DF4C" w14:textId="3F408744"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Вид індивідуального завдання</w:t>
            </w:r>
          </w:p>
        </w:tc>
        <w:tc>
          <w:tcPr>
            <w:tcW w:w="6538" w:type="dxa"/>
          </w:tcPr>
          <w:p w14:paraId="37A12D31" w14:textId="1839F323"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реферат</w:t>
            </w:r>
          </w:p>
        </w:tc>
      </w:tr>
      <w:tr w:rsidR="009F6565" w:rsidRPr="00DA36A7" w14:paraId="0265E579" w14:textId="77777777" w:rsidTr="00DA36A7">
        <w:tc>
          <w:tcPr>
            <w:tcW w:w="3096" w:type="dxa"/>
          </w:tcPr>
          <w:p w14:paraId="6107AE2C" w14:textId="5F9F743F"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Форма підсумкового контролю</w:t>
            </w:r>
          </w:p>
        </w:tc>
        <w:tc>
          <w:tcPr>
            <w:tcW w:w="6538" w:type="dxa"/>
          </w:tcPr>
          <w:p w14:paraId="7EB1B47C" w14:textId="51AB1F98" w:rsidR="009F6565" w:rsidRPr="00DA36A7" w:rsidRDefault="000E55FB"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екзамен</w:t>
            </w:r>
          </w:p>
        </w:tc>
      </w:tr>
      <w:tr w:rsidR="009F6565" w:rsidRPr="00DA36A7" w14:paraId="6842B059" w14:textId="77777777" w:rsidTr="00DA36A7">
        <w:tc>
          <w:tcPr>
            <w:tcW w:w="3096" w:type="dxa"/>
          </w:tcPr>
          <w:p w14:paraId="2918FFF9" w14:textId="748EEB2D"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538" w:type="dxa"/>
          </w:tcPr>
          <w:p w14:paraId="5078B5EE" w14:textId="77777777" w:rsidR="00B96523" w:rsidRPr="00DA36A7" w:rsidRDefault="00DA36A7" w:rsidP="00DA36A7">
            <w:pPr>
              <w:tabs>
                <w:tab w:val="left" w:pos="2030"/>
                <w:tab w:val="left" w:pos="9355"/>
              </w:tabs>
              <w:jc w:val="both"/>
              <w:rPr>
                <w:rFonts w:ascii="Times New Roman" w:eastAsia="Arial Unicode MS" w:hAnsi="Times New Roman" w:cs="Times New Roman"/>
                <w:sz w:val="24"/>
                <w:szCs w:val="24"/>
                <w:u w:val="single"/>
                <w:lang w:val="uk-UA"/>
              </w:rPr>
            </w:pPr>
            <w:hyperlink r:id="rId7" w:history="1">
              <w:r w:rsidR="00B96523" w:rsidRPr="00DA36A7">
                <w:rPr>
                  <w:rFonts w:ascii="Times New Roman" w:eastAsia="Arial Unicode MS" w:hAnsi="Times New Roman" w:cs="Times New Roman"/>
                  <w:sz w:val="24"/>
                  <w:szCs w:val="24"/>
                  <w:u w:val="single"/>
                  <w:lang w:val="uk-UA"/>
                </w:rPr>
                <w:t>http://vo.ukraine.edu.ua/course/view.php?id=3751</w:t>
              </w:r>
            </w:hyperlink>
          </w:p>
          <w:p w14:paraId="3F20CC19" w14:textId="36CC5FF9" w:rsidR="000E55FB" w:rsidRPr="00DA36A7" w:rsidRDefault="000E55FB" w:rsidP="00DA36A7">
            <w:pPr>
              <w:jc w:val="both"/>
              <w:rPr>
                <w:rFonts w:ascii="Times New Roman" w:eastAsia="Arial Unicode MS" w:hAnsi="Times New Roman" w:cs="Times New Roman"/>
                <w:bCs/>
                <w:color w:val="000000"/>
                <w:sz w:val="24"/>
                <w:szCs w:val="24"/>
                <w:lang w:val="uk-UA"/>
              </w:rPr>
            </w:pPr>
          </w:p>
        </w:tc>
      </w:tr>
      <w:tr w:rsidR="009F6565" w:rsidRPr="00DA36A7" w14:paraId="3A5BD6D9" w14:textId="77777777" w:rsidTr="00DA36A7">
        <w:tc>
          <w:tcPr>
            <w:tcW w:w="3096" w:type="dxa"/>
          </w:tcPr>
          <w:p w14:paraId="02C3C9D3" w14:textId="6AFA6197"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Кафедра</w:t>
            </w:r>
          </w:p>
        </w:tc>
        <w:tc>
          <w:tcPr>
            <w:tcW w:w="6538" w:type="dxa"/>
          </w:tcPr>
          <w:p w14:paraId="2C22491E" w14:textId="1188E73D"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Психології та соціальної роботи</w:t>
            </w:r>
          </w:p>
        </w:tc>
      </w:tr>
      <w:tr w:rsidR="009F6565" w:rsidRPr="00DA36A7" w14:paraId="3C5BF822" w14:textId="77777777" w:rsidTr="00DA36A7">
        <w:tc>
          <w:tcPr>
            <w:tcW w:w="3096" w:type="dxa"/>
          </w:tcPr>
          <w:p w14:paraId="496B9D60" w14:textId="6B340B05"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Викладач</w:t>
            </w:r>
          </w:p>
        </w:tc>
        <w:tc>
          <w:tcPr>
            <w:tcW w:w="6538" w:type="dxa"/>
          </w:tcPr>
          <w:p w14:paraId="1B9CEFE7" w14:textId="0F8F1BBD" w:rsidR="009F6565" w:rsidRPr="00DA36A7" w:rsidRDefault="000E55FB"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Корабльова Олена</w:t>
            </w:r>
            <w:r w:rsidR="009F6565" w:rsidRPr="00DA36A7">
              <w:rPr>
                <w:rFonts w:ascii="Times New Roman" w:eastAsia="Arial Unicode MS" w:hAnsi="Times New Roman" w:cs="Times New Roman"/>
                <w:bCs/>
                <w:color w:val="000000"/>
                <w:sz w:val="24"/>
                <w:szCs w:val="24"/>
                <w:lang w:val="uk-UA"/>
              </w:rPr>
              <w:t xml:space="preserve"> Олександрівна– </w:t>
            </w:r>
            <w:r w:rsidRPr="00DA36A7">
              <w:rPr>
                <w:rFonts w:ascii="Times New Roman" w:eastAsia="Arial Unicode MS" w:hAnsi="Times New Roman" w:cs="Times New Roman"/>
                <w:bCs/>
                <w:color w:val="000000"/>
                <w:sz w:val="24"/>
                <w:szCs w:val="24"/>
                <w:lang w:val="uk-UA"/>
              </w:rPr>
              <w:t>старший викладач</w:t>
            </w:r>
            <w:r w:rsidR="009F6565" w:rsidRPr="00DA36A7">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 кандидат педагогічних наук</w:t>
            </w:r>
          </w:p>
          <w:p w14:paraId="4081530D" w14:textId="383A5F10" w:rsidR="000E55FB" w:rsidRPr="00DA36A7" w:rsidRDefault="00DA36A7" w:rsidP="00DA36A7">
            <w:pPr>
              <w:jc w:val="both"/>
              <w:rPr>
                <w:rFonts w:ascii="Times New Roman" w:eastAsia="Arial Unicode MS" w:hAnsi="Times New Roman" w:cs="Times New Roman"/>
                <w:bCs/>
                <w:color w:val="000000"/>
                <w:sz w:val="24"/>
                <w:szCs w:val="24"/>
                <w:lang w:val="uk-UA"/>
              </w:rPr>
            </w:pPr>
            <w:hyperlink r:id="rId8" w:history="1">
              <w:r w:rsidR="000E55FB" w:rsidRPr="00DA36A7">
                <w:rPr>
                  <w:rStyle w:val="a4"/>
                  <w:rFonts w:ascii="Times New Roman" w:eastAsia="Arial Unicode MS" w:hAnsi="Times New Roman" w:cs="Times New Roman"/>
                  <w:bCs/>
                  <w:sz w:val="24"/>
                  <w:szCs w:val="24"/>
                  <w:lang w:val="uk-UA"/>
                </w:rPr>
                <w:t>https://hist.km.ua/index.php/component/content/article/322</w:t>
              </w:r>
            </w:hyperlink>
          </w:p>
        </w:tc>
      </w:tr>
      <w:tr w:rsidR="009F6565" w:rsidRPr="00DA36A7" w14:paraId="4D2553FD" w14:textId="77777777" w:rsidTr="00DA36A7">
        <w:tc>
          <w:tcPr>
            <w:tcW w:w="3096" w:type="dxa"/>
          </w:tcPr>
          <w:p w14:paraId="17116FD0" w14:textId="02605103" w:rsidR="009F6565" w:rsidRPr="00DA36A7" w:rsidRDefault="009F6565"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538" w:type="dxa"/>
          </w:tcPr>
          <w:p w14:paraId="14BFC50E" w14:textId="77777777"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i/>
                <w:iCs/>
                <w:color w:val="000000"/>
                <w:sz w:val="24"/>
                <w:szCs w:val="24"/>
                <w:lang w:val="uk-UA"/>
              </w:rPr>
              <w:t>Телефон інституту:</w:t>
            </w:r>
            <w:r w:rsidRPr="00DA36A7">
              <w:rPr>
                <w:rFonts w:ascii="Times New Roman" w:eastAsia="Arial Unicode MS" w:hAnsi="Times New Roman" w:cs="Times New Roman"/>
                <w:bCs/>
                <w:color w:val="000000"/>
                <w:sz w:val="24"/>
                <w:szCs w:val="24"/>
                <w:lang w:val="uk-UA"/>
              </w:rPr>
              <w:t xml:space="preserve"> (0382) 70-45-56</w:t>
            </w:r>
          </w:p>
          <w:p w14:paraId="7F2008B3" w14:textId="68785BFE" w:rsidR="009F6565"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i/>
                <w:iCs/>
                <w:color w:val="000000"/>
                <w:sz w:val="24"/>
                <w:szCs w:val="24"/>
                <w:lang w:val="uk-UA"/>
              </w:rPr>
              <w:t>Електронна пошта:</w:t>
            </w:r>
            <w:r w:rsidRPr="00DA36A7">
              <w:rPr>
                <w:rFonts w:ascii="Times New Roman" w:eastAsia="Arial Unicode MS" w:hAnsi="Times New Roman" w:cs="Times New Roman"/>
                <w:bCs/>
                <w:color w:val="000000"/>
                <w:sz w:val="24"/>
                <w:szCs w:val="24"/>
                <w:lang w:val="uk-UA"/>
              </w:rPr>
              <w:t xml:space="preserve"> </w:t>
            </w:r>
            <w:r w:rsidR="000E55FB" w:rsidRPr="00DA36A7">
              <w:rPr>
                <w:rFonts w:ascii="Times New Roman" w:hAnsi="Times New Roman" w:cs="Times New Roman"/>
                <w:sz w:val="24"/>
                <w:szCs w:val="24"/>
                <w:lang w:val="uk-UA"/>
              </w:rPr>
              <w:t>olenakorablova@gmail.com</w:t>
            </w:r>
          </w:p>
          <w:p w14:paraId="12FB48D2" w14:textId="0FD34CEA" w:rsidR="00E93266" w:rsidRPr="00DA36A7" w:rsidRDefault="009F6565"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i/>
                <w:iCs/>
                <w:color w:val="000000"/>
                <w:sz w:val="24"/>
                <w:szCs w:val="24"/>
                <w:lang w:val="uk-UA"/>
              </w:rPr>
              <w:t>Кабінет:</w:t>
            </w:r>
            <w:r w:rsidRPr="00DA36A7">
              <w:rPr>
                <w:rFonts w:ascii="Times New Roman" w:eastAsia="Arial Unicode MS" w:hAnsi="Times New Roman" w:cs="Times New Roman"/>
                <w:bCs/>
                <w:color w:val="000000"/>
                <w:sz w:val="24"/>
                <w:szCs w:val="24"/>
                <w:lang w:val="uk-UA"/>
              </w:rPr>
              <w:t xml:space="preserve"> </w:t>
            </w:r>
            <w:r w:rsidR="003363DC" w:rsidRPr="00DA36A7">
              <w:rPr>
                <w:rFonts w:ascii="Times New Roman" w:eastAsia="Arial Unicode MS" w:hAnsi="Times New Roman" w:cs="Times New Roman"/>
                <w:bCs/>
                <w:color w:val="000000"/>
                <w:sz w:val="24"/>
                <w:szCs w:val="24"/>
                <w:lang w:val="uk-UA"/>
              </w:rPr>
              <w:t>43</w:t>
            </w:r>
          </w:p>
        </w:tc>
      </w:tr>
      <w:tr w:rsidR="00ED1414" w:rsidRPr="00DA36A7" w14:paraId="12CA9D57" w14:textId="77777777" w:rsidTr="00DA36A7">
        <w:tc>
          <w:tcPr>
            <w:tcW w:w="9634" w:type="dxa"/>
            <w:gridSpan w:val="2"/>
          </w:tcPr>
          <w:p w14:paraId="76616E1F" w14:textId="596559A9" w:rsidR="00ED1414" w:rsidRPr="00DA36A7" w:rsidRDefault="00ED1414"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Анотація навчальної дисципліни</w:t>
            </w:r>
          </w:p>
        </w:tc>
      </w:tr>
      <w:tr w:rsidR="00ED1414" w:rsidRPr="00DA36A7" w14:paraId="6C25DD29" w14:textId="77777777" w:rsidTr="00DA36A7">
        <w:tc>
          <w:tcPr>
            <w:tcW w:w="3096" w:type="dxa"/>
          </w:tcPr>
          <w:p w14:paraId="554C3750" w14:textId="00CC9FCE" w:rsidR="00ED1414" w:rsidRPr="00DA36A7" w:rsidRDefault="00ED1414"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Мета дисципліни</w:t>
            </w:r>
          </w:p>
        </w:tc>
        <w:tc>
          <w:tcPr>
            <w:tcW w:w="6538" w:type="dxa"/>
          </w:tcPr>
          <w:p w14:paraId="67F2E41B" w14:textId="727A8660" w:rsidR="00ED1414"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Times New Roman" w:hAnsi="Times New Roman" w:cs="Times New Roman"/>
                <w:sz w:val="24"/>
                <w:szCs w:val="24"/>
                <w:lang w:val="uk-UA"/>
              </w:rPr>
              <w:t>надання здобувачам освіти відомостей стосовно ідей, принципів, моделей, змісту, технологій, форм, методів і засобів здійснення соціальної роботи з різними групами клієнтів на різних етапах становлення суспільних організованостей (етнос, нація, федерація тощо) в історичній ретроспективі.</w:t>
            </w:r>
          </w:p>
        </w:tc>
      </w:tr>
      <w:tr w:rsidR="00ED1414" w:rsidRPr="00DA36A7" w14:paraId="51F8135A" w14:textId="77777777" w:rsidTr="00DA36A7">
        <w:tc>
          <w:tcPr>
            <w:tcW w:w="3096" w:type="dxa"/>
          </w:tcPr>
          <w:p w14:paraId="780A8BA6" w14:textId="1F98E4F7" w:rsidR="00ED1414" w:rsidRPr="00DA36A7" w:rsidRDefault="00ED1414"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lastRenderedPageBreak/>
              <w:t>Мета орієнтована на формування компетентностей</w:t>
            </w:r>
          </w:p>
        </w:tc>
        <w:tc>
          <w:tcPr>
            <w:tcW w:w="6538" w:type="dxa"/>
          </w:tcPr>
          <w:p w14:paraId="0B3D6D3B"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ЗК 1. Здатність до абстрактного мислення, аналізу та синтезу.</w:t>
            </w:r>
          </w:p>
          <w:p w14:paraId="4E943571"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ЗК 4. Знання та розуміння предметної області та розуміння професійної</w:t>
            </w:r>
          </w:p>
          <w:p w14:paraId="26D3150E"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діяльності.</w:t>
            </w:r>
          </w:p>
          <w:p w14:paraId="0ADB8E3C"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ЗК 8. Здатність до пошуку, оброблення та аналізу інформації з різних джерел.</w:t>
            </w:r>
          </w:p>
          <w:p w14:paraId="7896688F" w14:textId="77777777" w:rsidR="00DA36A7" w:rsidRPr="00DA36A7" w:rsidRDefault="00DA36A7" w:rsidP="00DA36A7">
            <w:pPr>
              <w:tabs>
                <w:tab w:val="left" w:pos="2030"/>
              </w:tabs>
              <w:ind w:firstLine="52"/>
              <w:jc w:val="both"/>
              <w:rPr>
                <w:rFonts w:ascii="Times New Roman" w:hAnsi="Times New Roman" w:cs="Times New Roman"/>
                <w:bCs/>
                <w:sz w:val="24"/>
                <w:szCs w:val="24"/>
              </w:rPr>
            </w:pPr>
            <w:r w:rsidRPr="00DA36A7">
              <w:rPr>
                <w:rFonts w:ascii="Times New Roman" w:eastAsia="Calibri" w:hAnsi="Times New Roman" w:cs="Times New Roman"/>
                <w:bCs/>
                <w:sz w:val="24"/>
                <w:szCs w:val="24"/>
              </w:rPr>
              <w:t>ЗК 9. Вміння виявляти, ставити та вирішувати проблеми</w:t>
            </w:r>
            <w:r w:rsidRPr="00DA36A7">
              <w:rPr>
                <w:rFonts w:ascii="Times New Roman" w:hAnsi="Times New Roman" w:cs="Times New Roman"/>
                <w:bCs/>
                <w:sz w:val="24"/>
                <w:szCs w:val="24"/>
              </w:rPr>
              <w:t xml:space="preserve"> </w:t>
            </w:r>
          </w:p>
          <w:p w14:paraId="722CA100" w14:textId="70FEC347" w:rsidR="00DA36A7" w:rsidRPr="00DA36A7" w:rsidRDefault="00DA36A7" w:rsidP="00DA36A7">
            <w:pPr>
              <w:tabs>
                <w:tab w:val="left" w:pos="2030"/>
              </w:tabs>
              <w:ind w:firstLine="52"/>
              <w:jc w:val="both"/>
              <w:rPr>
                <w:rFonts w:ascii="Times New Roman" w:hAnsi="Times New Roman" w:cs="Times New Roman"/>
                <w:bCs/>
                <w:sz w:val="24"/>
                <w:szCs w:val="24"/>
              </w:rPr>
            </w:pPr>
            <w:r w:rsidRPr="00DA36A7">
              <w:rPr>
                <w:rFonts w:ascii="Times New Roman" w:hAnsi="Times New Roman" w:cs="Times New Roman"/>
                <w:bCs/>
                <w:sz w:val="24"/>
                <w:szCs w:val="24"/>
              </w:rPr>
              <w:t>ФК 1. Здатність аналізувати суспільні процеси становлення і розвитку соціальної роботи як інтеграційної галузі наукових знань, що акумулюють дані всіх наук про людину.</w:t>
            </w:r>
          </w:p>
          <w:p w14:paraId="3529648D" w14:textId="77777777" w:rsidR="00DA36A7" w:rsidRPr="00DA36A7" w:rsidRDefault="00DA36A7" w:rsidP="00DA36A7">
            <w:pPr>
              <w:tabs>
                <w:tab w:val="left" w:pos="2030"/>
              </w:tabs>
              <w:ind w:firstLine="52"/>
              <w:jc w:val="both"/>
              <w:rPr>
                <w:rFonts w:ascii="Times New Roman" w:hAnsi="Times New Roman" w:cs="Times New Roman"/>
                <w:bCs/>
                <w:sz w:val="24"/>
                <w:szCs w:val="24"/>
              </w:rPr>
            </w:pPr>
            <w:r w:rsidRPr="00DA36A7">
              <w:rPr>
                <w:rFonts w:ascii="Times New Roman" w:hAnsi="Times New Roman" w:cs="Times New Roman"/>
                <w:bCs/>
                <w:sz w:val="24"/>
                <w:szCs w:val="24"/>
              </w:rPr>
              <w:t>ФК 2. Здатність оцінювати соціально-політичні процеси, пов’язані з соціальним розвитком держави.</w:t>
            </w:r>
          </w:p>
          <w:p w14:paraId="10035044" w14:textId="77777777" w:rsidR="00DA36A7" w:rsidRPr="00DA36A7" w:rsidRDefault="00DA36A7" w:rsidP="00DA36A7">
            <w:pPr>
              <w:pStyle w:val="TableParagraph"/>
              <w:ind w:firstLine="52"/>
              <w:jc w:val="both"/>
              <w:rPr>
                <w:bCs/>
                <w:sz w:val="24"/>
                <w:szCs w:val="24"/>
              </w:rPr>
            </w:pPr>
            <w:r w:rsidRPr="00DA36A7">
              <w:rPr>
                <w:bCs/>
                <w:sz w:val="24"/>
                <w:szCs w:val="24"/>
              </w:rPr>
              <w:t>ФК 7. Здатність цінувати та поважати різноманітність, унікальність і мультикультурність особистості.</w:t>
            </w:r>
          </w:p>
          <w:p w14:paraId="6A2AE86A"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ФК 8. Здатність вивчати соціальну проблему за допомогою методів дослідження в умовах конкретної ситуації.</w:t>
            </w:r>
          </w:p>
          <w:p w14:paraId="1753A234"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ПРН 1. Здійснювати пошук, аналіз і синтез інформації з різних джерел для розв’язування завдань спеціальності, відтворювати факти (дати, події, принципи й закономірності суспільного розвитку), встановлювати причинно-наслідкові зв’язки між подіями, явищами, робити висновки, аргументувати свої думки.</w:t>
            </w:r>
          </w:p>
          <w:p w14:paraId="7E8257FD"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ПРН 4. Давати визначення й виокремлювати основні поняття, використовувати власні приклади для ілюстрації відповідей, знаходити спільні риси та відмінності при порівнянні фактів, явищ, характеризувати соціальні явища.</w:t>
            </w:r>
          </w:p>
          <w:p w14:paraId="69768077" w14:textId="77777777" w:rsidR="00DA36A7" w:rsidRPr="00DA36A7" w:rsidRDefault="00DA36A7" w:rsidP="00DA36A7">
            <w:pPr>
              <w:tabs>
                <w:tab w:val="left" w:pos="2030"/>
              </w:tabs>
              <w:ind w:firstLine="52"/>
              <w:jc w:val="both"/>
              <w:rPr>
                <w:rFonts w:ascii="Times New Roman" w:eastAsia="Calibri" w:hAnsi="Times New Roman" w:cs="Times New Roman"/>
                <w:bCs/>
                <w:sz w:val="24"/>
                <w:szCs w:val="24"/>
              </w:rPr>
            </w:pPr>
            <w:r w:rsidRPr="00DA36A7">
              <w:rPr>
                <w:rFonts w:ascii="Times New Roman" w:eastAsia="Calibri" w:hAnsi="Times New Roman" w:cs="Times New Roman"/>
                <w:bCs/>
                <w:sz w:val="24"/>
                <w:szCs w:val="24"/>
              </w:rPr>
              <w:t>ПРН 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w:t>
            </w:r>
          </w:p>
          <w:p w14:paraId="022B434E" w14:textId="77777777" w:rsidR="00DA36A7" w:rsidRPr="00DA36A7" w:rsidRDefault="00DA36A7" w:rsidP="00DA36A7">
            <w:pPr>
              <w:widowControl w:val="0"/>
              <w:autoSpaceDE w:val="0"/>
              <w:autoSpaceDN w:val="0"/>
              <w:ind w:firstLine="52"/>
              <w:jc w:val="both"/>
              <w:rPr>
                <w:rFonts w:ascii="Times New Roman" w:hAnsi="Times New Roman" w:cs="Times New Roman"/>
                <w:bCs/>
                <w:sz w:val="24"/>
                <w:szCs w:val="24"/>
              </w:rPr>
            </w:pPr>
            <w:bookmarkStart w:id="1" w:name="_Hlk55483106"/>
            <w:r w:rsidRPr="00DA36A7">
              <w:rPr>
                <w:rFonts w:ascii="Times New Roman" w:hAnsi="Times New Roman" w:cs="Times New Roman"/>
                <w:bCs/>
                <w:sz w:val="24"/>
                <w:szCs w:val="24"/>
              </w:rPr>
              <w:t>ПРН 15. Обґрунтовувати необхідність соціальних змін, прийняття практичних рішень щодо покращення соціального добробуту та підвищення соціальної безпеки.</w:t>
            </w:r>
            <w:bookmarkEnd w:id="1"/>
          </w:p>
          <w:p w14:paraId="50C1B44B" w14:textId="77777777" w:rsidR="00DA36A7" w:rsidRPr="00DA36A7" w:rsidRDefault="00DA36A7" w:rsidP="00DA36A7">
            <w:pPr>
              <w:widowControl w:val="0"/>
              <w:autoSpaceDE w:val="0"/>
              <w:autoSpaceDN w:val="0"/>
              <w:ind w:firstLine="52"/>
              <w:jc w:val="both"/>
              <w:rPr>
                <w:rFonts w:ascii="Times New Roman" w:hAnsi="Times New Roman" w:cs="Times New Roman"/>
                <w:bCs/>
                <w:sz w:val="24"/>
                <w:szCs w:val="24"/>
              </w:rPr>
            </w:pPr>
            <w:r w:rsidRPr="00DA36A7">
              <w:rPr>
                <w:rFonts w:ascii="Times New Roman" w:hAnsi="Times New Roman" w:cs="Times New Roman"/>
                <w:bCs/>
                <w:sz w:val="24"/>
                <w:szCs w:val="24"/>
              </w:rPr>
              <w:t>ПРН 22. Демонструвати знання основних етапів становлення і розвитку соціальної роботи як науки та практичної діяльності, нормативно- правової бази соціальної роботи та соціального забезпечення.</w:t>
            </w:r>
          </w:p>
          <w:p w14:paraId="479C4B0D" w14:textId="0B230EB1" w:rsidR="00E93266" w:rsidRPr="00DA36A7" w:rsidRDefault="00E93266" w:rsidP="00DA36A7">
            <w:pPr>
              <w:pStyle w:val="a6"/>
              <w:tabs>
                <w:tab w:val="left" w:pos="131"/>
              </w:tabs>
              <w:ind w:left="0" w:firstLine="52"/>
              <w:jc w:val="both"/>
              <w:rPr>
                <w:rFonts w:ascii="Times New Roman" w:eastAsia="Arial Unicode MS" w:hAnsi="Times New Roman" w:cs="Times New Roman"/>
                <w:bCs/>
                <w:color w:val="000000"/>
                <w:sz w:val="24"/>
                <w:szCs w:val="24"/>
                <w:lang w:val="uk-UA"/>
              </w:rPr>
            </w:pPr>
          </w:p>
        </w:tc>
      </w:tr>
      <w:tr w:rsidR="00ED1414" w:rsidRPr="00DA36A7" w14:paraId="61617D34" w14:textId="77777777" w:rsidTr="00DA36A7">
        <w:tc>
          <w:tcPr>
            <w:tcW w:w="3096" w:type="dxa"/>
          </w:tcPr>
          <w:p w14:paraId="446B2653" w14:textId="34C00A50" w:rsidR="00ED1414" w:rsidRPr="00DA36A7" w:rsidRDefault="00ED1414"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Очікувані результати навчання</w:t>
            </w:r>
          </w:p>
        </w:tc>
        <w:tc>
          <w:tcPr>
            <w:tcW w:w="6538" w:type="dxa"/>
          </w:tcPr>
          <w:p w14:paraId="3C8B9EB0" w14:textId="77777777" w:rsidR="00DA36A7" w:rsidRPr="00DA36A7" w:rsidRDefault="00DA36A7"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знати:</w:t>
            </w:r>
          </w:p>
          <w:p w14:paraId="5353A7CB"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витоки соціальної роботи; </w:t>
            </w:r>
          </w:p>
          <w:p w14:paraId="4B58F920"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особливості впливу християнства на розвиток благодійництва; </w:t>
            </w:r>
          </w:p>
          <w:p w14:paraId="2F5A2D6C"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основні напрямки давньоруського правового збірника «Руська правда» Ярослава Мудрого; </w:t>
            </w:r>
          </w:p>
          <w:p w14:paraId="318D582F"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етапи становлення системи суспільного захисту; </w:t>
            </w:r>
          </w:p>
          <w:p w14:paraId="167CD5A6"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зміст роботи в соціальній сфері сьогодення. </w:t>
            </w:r>
          </w:p>
          <w:p w14:paraId="4E1CFB39" w14:textId="77777777" w:rsidR="00DA36A7" w:rsidRPr="00DA36A7" w:rsidRDefault="00DA36A7"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вміти:</w:t>
            </w:r>
          </w:p>
          <w:p w14:paraId="48DEA335"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на основі аналізу історичного досвіду виділяти плодотворні ідеї соціальної роботи; </w:t>
            </w:r>
          </w:p>
          <w:p w14:paraId="2027F881"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аналізувати соціальну політику держави; </w:t>
            </w:r>
          </w:p>
          <w:p w14:paraId="387534F2" w14:textId="77777777" w:rsidR="00DA36A7" w:rsidRPr="00DA36A7" w:rsidRDefault="00DA36A7" w:rsidP="00DA36A7">
            <w:pPr>
              <w:shd w:val="clear" w:color="auto" w:fill="FFFFFF"/>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 визначити основні напрямки соціальної політики держави; </w:t>
            </w:r>
          </w:p>
          <w:p w14:paraId="5DAA17D7" w14:textId="7A814392" w:rsidR="00E93266" w:rsidRPr="00DA36A7" w:rsidRDefault="00DA36A7" w:rsidP="00DA36A7">
            <w:pPr>
              <w:shd w:val="clear" w:color="auto" w:fill="FFFFFF"/>
              <w:jc w:val="both"/>
              <w:rPr>
                <w:rFonts w:ascii="Times New Roman" w:eastAsia="Arial Unicode MS" w:hAnsi="Times New Roman" w:cs="Times New Roman"/>
                <w:bCs/>
                <w:color w:val="000000"/>
                <w:sz w:val="24"/>
                <w:szCs w:val="24"/>
              </w:rPr>
            </w:pPr>
            <w:r w:rsidRPr="00DA36A7">
              <w:rPr>
                <w:rFonts w:ascii="Times New Roman" w:eastAsia="Arial Unicode MS" w:hAnsi="Times New Roman" w:cs="Times New Roman"/>
                <w:bCs/>
                <w:color w:val="000000"/>
                <w:sz w:val="24"/>
                <w:szCs w:val="24"/>
                <w:lang w:val="uk-UA"/>
              </w:rPr>
              <w:t>- розрізняти єдність і різницю між соціальною політикою і соціальною роботою.</w:t>
            </w:r>
          </w:p>
        </w:tc>
      </w:tr>
      <w:tr w:rsidR="00ED1414" w:rsidRPr="00DA36A7" w14:paraId="1A0ACBE9" w14:textId="77777777" w:rsidTr="00DA36A7">
        <w:tc>
          <w:tcPr>
            <w:tcW w:w="9634" w:type="dxa"/>
            <w:gridSpan w:val="2"/>
          </w:tcPr>
          <w:p w14:paraId="0B5B5041" w14:textId="3CFC4D4F" w:rsidR="00E93266" w:rsidRPr="00DA36A7" w:rsidRDefault="00E93266"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lastRenderedPageBreak/>
              <w:t>Перелік тем навчальної дисципліни</w:t>
            </w:r>
          </w:p>
          <w:p w14:paraId="4D34D037" w14:textId="77777777" w:rsidR="00E93266" w:rsidRPr="00DA36A7" w:rsidRDefault="00E93266" w:rsidP="00DA36A7">
            <w:pPr>
              <w:jc w:val="both"/>
              <w:rPr>
                <w:rFonts w:ascii="Times New Roman" w:eastAsia="Arial Unicode MS" w:hAnsi="Times New Roman" w:cs="Times New Roman"/>
                <w:b/>
                <w:color w:val="000000"/>
                <w:sz w:val="24"/>
                <w:szCs w:val="24"/>
                <w:lang w:val="uk-UA"/>
              </w:rPr>
            </w:pPr>
          </w:p>
          <w:p w14:paraId="4AD80207" w14:textId="6A5B6786" w:rsidR="000E55FB" w:rsidRPr="00DA36A7" w:rsidRDefault="00ED1414" w:rsidP="00DA36A7">
            <w:pPr>
              <w:jc w:val="both"/>
              <w:rPr>
                <w:rFonts w:ascii="Times New Roman" w:eastAsia="Arial Unicode MS" w:hAnsi="Times New Roman" w:cs="Times New Roman"/>
                <w:b/>
                <w:bCs/>
                <w:color w:val="000000"/>
                <w:sz w:val="24"/>
                <w:szCs w:val="24"/>
                <w:lang w:val="uk-UA"/>
              </w:rPr>
            </w:pPr>
            <w:r w:rsidRPr="00DA36A7">
              <w:rPr>
                <w:rFonts w:ascii="Times New Roman" w:eastAsia="Arial Unicode MS" w:hAnsi="Times New Roman" w:cs="Times New Roman"/>
                <w:b/>
                <w:color w:val="000000"/>
                <w:sz w:val="24"/>
                <w:szCs w:val="24"/>
                <w:lang w:val="uk-UA"/>
              </w:rPr>
              <w:t xml:space="preserve">Змістовий модуль 1. </w:t>
            </w:r>
            <w:r w:rsidR="00B96523" w:rsidRPr="00DA36A7">
              <w:rPr>
                <w:rFonts w:ascii="Times New Roman" w:eastAsia="Times New Roman" w:hAnsi="Times New Roman" w:cs="Times New Roman"/>
                <w:b/>
                <w:bCs/>
                <w:sz w:val="24"/>
                <w:szCs w:val="24"/>
                <w:lang w:val="uk-UA" w:eastAsia="ru-RU"/>
              </w:rPr>
              <w:t>Соціальна допомога у стародавніх суспільствах</w:t>
            </w:r>
          </w:p>
          <w:p w14:paraId="63C21550" w14:textId="28254A82"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1. Періодизація історії соціальної роботи</w:t>
            </w:r>
          </w:p>
          <w:p w14:paraId="6B27673A" w14:textId="39A830C6"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2. Філантропічний період в історії соціальної роботи</w:t>
            </w:r>
          </w:p>
          <w:p w14:paraId="0AE4E2C1" w14:textId="77777777"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 xml:space="preserve">Тема 3. Княжа та церковно-монастирська підтримка нужденних у Х-ХІІІ століттях </w:t>
            </w:r>
          </w:p>
          <w:p w14:paraId="1A82E4A0" w14:textId="37993076" w:rsidR="00ED1414" w:rsidRPr="00DA36A7" w:rsidRDefault="00ED1414" w:rsidP="00DA36A7">
            <w:pPr>
              <w:jc w:val="both"/>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 xml:space="preserve">Змістовий модуль 2. </w:t>
            </w:r>
          </w:p>
          <w:p w14:paraId="3A654C6D" w14:textId="07239769" w:rsidR="00B96523" w:rsidRPr="00DA36A7" w:rsidRDefault="00B96523" w:rsidP="00DA36A7">
            <w:pPr>
              <w:jc w:val="both"/>
              <w:rPr>
                <w:rFonts w:ascii="Times New Roman" w:eastAsia="Times New Roman" w:hAnsi="Times New Roman" w:cs="Times New Roman"/>
                <w:b/>
                <w:bCs/>
                <w:sz w:val="24"/>
                <w:szCs w:val="24"/>
                <w:lang w:val="uk-UA"/>
              </w:rPr>
            </w:pPr>
            <w:r w:rsidRPr="00DA36A7">
              <w:rPr>
                <w:rFonts w:ascii="Times New Roman" w:eastAsia="Times New Roman" w:hAnsi="Times New Roman" w:cs="Times New Roman"/>
                <w:b/>
                <w:bCs/>
                <w:sz w:val="24"/>
                <w:szCs w:val="24"/>
                <w:lang w:val="uk-UA"/>
              </w:rPr>
              <w:t xml:space="preserve">Період суспільної (громадської, церковної) </w:t>
            </w:r>
            <w:r w:rsidR="00E7386C" w:rsidRPr="00DA36A7">
              <w:rPr>
                <w:rFonts w:ascii="Times New Roman" w:eastAsia="Times New Roman" w:hAnsi="Times New Roman" w:cs="Times New Roman"/>
                <w:b/>
                <w:bCs/>
                <w:sz w:val="24"/>
                <w:szCs w:val="24"/>
                <w:lang w:val="uk-UA"/>
              </w:rPr>
              <w:t xml:space="preserve"> </w:t>
            </w:r>
            <w:r w:rsidRPr="00DA36A7">
              <w:rPr>
                <w:rFonts w:ascii="Times New Roman" w:eastAsia="Times New Roman" w:hAnsi="Times New Roman" w:cs="Times New Roman"/>
                <w:b/>
                <w:bCs/>
                <w:sz w:val="24"/>
                <w:szCs w:val="24"/>
                <w:lang w:val="uk-UA"/>
              </w:rPr>
              <w:t>добродійності (до початку ХVІст.)</w:t>
            </w:r>
          </w:p>
          <w:p w14:paraId="37EAA48D" w14:textId="77777777"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4. Соціальна допомога у Західній Європі за часів раннього та класичного середньовіччя</w:t>
            </w:r>
          </w:p>
          <w:p w14:paraId="2D510431" w14:textId="77777777"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5. Соціальна робота в період Українського Відродження</w:t>
            </w:r>
          </w:p>
          <w:p w14:paraId="7E39E659" w14:textId="77777777" w:rsidR="00B96523" w:rsidRPr="00DA36A7" w:rsidRDefault="00AD5FEC" w:rsidP="00DA36A7">
            <w:pPr>
              <w:jc w:val="both"/>
              <w:rPr>
                <w:rFonts w:ascii="Times New Roman" w:eastAsia="Times New Roman" w:hAnsi="Times New Roman" w:cs="Times New Roman"/>
                <w:b/>
                <w:sz w:val="24"/>
                <w:szCs w:val="24"/>
                <w:lang w:val="uk-UA"/>
              </w:rPr>
            </w:pPr>
            <w:r w:rsidRPr="00DA36A7">
              <w:rPr>
                <w:rFonts w:ascii="Times New Roman" w:eastAsia="Arial Unicode MS" w:hAnsi="Times New Roman" w:cs="Times New Roman"/>
                <w:b/>
                <w:color w:val="000000"/>
                <w:sz w:val="24"/>
                <w:szCs w:val="24"/>
                <w:lang w:val="uk-UA"/>
              </w:rPr>
              <w:t xml:space="preserve">Змістовий модуль 3. </w:t>
            </w:r>
            <w:r w:rsidR="00B96523" w:rsidRPr="00DA36A7">
              <w:rPr>
                <w:rFonts w:ascii="Times New Roman" w:eastAsia="Times New Roman" w:hAnsi="Times New Roman" w:cs="Times New Roman"/>
                <w:b/>
                <w:sz w:val="24"/>
                <w:szCs w:val="24"/>
                <w:lang w:val="uk-UA"/>
              </w:rPr>
              <w:t xml:space="preserve">Період державного і приватного захисту населення </w:t>
            </w:r>
          </w:p>
          <w:p w14:paraId="0B7CDDC0" w14:textId="77777777"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6. Державна опіка у другій половині ХVІІ – першій половині ХІХ століть на території сучасної України</w:t>
            </w:r>
          </w:p>
          <w:p w14:paraId="5053D841" w14:textId="77777777"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7. Вплив епохи Просвітництва на ідеологію та практику соціальної роботи в західній Європі</w:t>
            </w:r>
          </w:p>
          <w:p w14:paraId="3B9C16B9" w14:textId="77777777" w:rsidR="00B96523"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8. Державне соціальне забезпечення у колишньому СРСР</w:t>
            </w:r>
          </w:p>
          <w:p w14:paraId="677BF8F5" w14:textId="6E207A44" w:rsidR="00E93266" w:rsidRPr="00DA36A7" w:rsidRDefault="00B96523"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Тема 9. Соціальна робота у незалежній Україні</w:t>
            </w:r>
          </w:p>
        </w:tc>
      </w:tr>
      <w:tr w:rsidR="00AD5FEC" w:rsidRPr="00DA36A7" w14:paraId="00B71C68" w14:textId="77777777" w:rsidTr="00DA36A7">
        <w:tc>
          <w:tcPr>
            <w:tcW w:w="9634" w:type="dxa"/>
            <w:gridSpan w:val="2"/>
          </w:tcPr>
          <w:p w14:paraId="2D5F4D2E" w14:textId="3DC58A25" w:rsidR="00AD5FEC" w:rsidRPr="00DA36A7" w:rsidRDefault="00AD5FE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Рекомендовані джерела:</w:t>
            </w:r>
          </w:p>
          <w:p w14:paraId="7C489AA9" w14:textId="77777777" w:rsidR="00B31F9F" w:rsidRPr="00DA36A7" w:rsidRDefault="00B31F9F" w:rsidP="00DA36A7">
            <w:pPr>
              <w:widowControl w:val="0"/>
              <w:autoSpaceDE w:val="0"/>
              <w:autoSpaceDN w:val="0"/>
              <w:ind w:hanging="1308"/>
              <w:jc w:val="center"/>
              <w:outlineLvl w:val="0"/>
              <w:rPr>
                <w:rFonts w:ascii="Times New Roman" w:eastAsia="Times New Roman" w:hAnsi="Times New Roman" w:cs="Times New Roman"/>
                <w:b/>
                <w:bCs/>
                <w:sz w:val="24"/>
                <w:szCs w:val="24"/>
                <w:lang w:val="uk-UA"/>
              </w:rPr>
            </w:pPr>
            <w:r w:rsidRPr="00DA36A7">
              <w:rPr>
                <w:rFonts w:ascii="Times New Roman" w:eastAsia="Times New Roman" w:hAnsi="Times New Roman" w:cs="Times New Roman"/>
                <w:b/>
                <w:bCs/>
                <w:sz w:val="24"/>
                <w:szCs w:val="24"/>
                <w:lang w:val="uk-UA"/>
              </w:rPr>
              <w:t>Основна:</w:t>
            </w:r>
          </w:p>
          <w:p w14:paraId="717ACD9C" w14:textId="77777777" w:rsidR="00B96523" w:rsidRPr="00DA36A7" w:rsidRDefault="00B96523" w:rsidP="00DA36A7">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Історія соціальної роботи : навчальний посібник / уклад.: О. О. Кравченко, О.О. Матрос. Умань: РВЦ «Візаві», 2017. 117 с.</w:t>
            </w:r>
          </w:p>
          <w:p w14:paraId="0F2ECAF7" w14:textId="77777777" w:rsidR="00B96523" w:rsidRPr="00DA36A7" w:rsidRDefault="00B96523" w:rsidP="00DA36A7">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Семигіна Т. Сучасна соціальна робота. Київ : Академія праці, соціальних відносин і туризму, 2020. 275 с.</w:t>
            </w:r>
          </w:p>
          <w:p w14:paraId="112D31C9" w14:textId="77777777" w:rsidR="00B96523" w:rsidRPr="00DA36A7" w:rsidRDefault="00B96523" w:rsidP="00DA36A7">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Сучасні теорії соціальної роботи : Антологія / упор. Т. Семигіна. Київ : Академія праці, соціальних відносин і туризму, 2021. 160 с.</w:t>
            </w:r>
          </w:p>
          <w:p w14:paraId="0DDBAD83" w14:textId="77777777" w:rsidR="00B96523" w:rsidRPr="00DA36A7" w:rsidRDefault="00B96523" w:rsidP="00DA36A7">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Фурман А. В., Підгурська М. Історія соціальної роботи: підручник. Київ : Академія, 2018. 160 с.</w:t>
            </w:r>
          </w:p>
          <w:p w14:paraId="3F9C24A0" w14:textId="77777777" w:rsidR="00B96523" w:rsidRPr="00DA36A7" w:rsidRDefault="00B96523" w:rsidP="00DA36A7">
            <w:pPr>
              <w:widowControl w:val="0"/>
              <w:numPr>
                <w:ilvl w:val="0"/>
                <w:numId w:val="17"/>
              </w:numPr>
              <w:tabs>
                <w:tab w:val="left" w:pos="1394"/>
              </w:tabs>
              <w:autoSpaceDE w:val="0"/>
              <w:autoSpaceDN w:val="0"/>
              <w:ind w:left="0"/>
              <w:jc w:val="both"/>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 xml:space="preserve">Deacon, L., &amp; Macdonald, S. (2017). Social Work Theory and Practice (1st ed.). SAGE Publications. URL : https://www.perlego.com/book/1431693/social-work-theory-and-practice-pdf </w:t>
            </w:r>
          </w:p>
          <w:p w14:paraId="4EE7EEDE" w14:textId="77777777" w:rsidR="00B31F9F" w:rsidRPr="00DA36A7" w:rsidRDefault="00B31F9F" w:rsidP="00DA36A7">
            <w:pPr>
              <w:widowControl w:val="0"/>
              <w:tabs>
                <w:tab w:val="left" w:pos="1394"/>
              </w:tabs>
              <w:autoSpaceDE w:val="0"/>
              <w:autoSpaceDN w:val="0"/>
              <w:jc w:val="both"/>
              <w:rPr>
                <w:rFonts w:ascii="Times New Roman" w:eastAsia="Times New Roman" w:hAnsi="Times New Roman" w:cs="Times New Roman"/>
                <w:sz w:val="24"/>
                <w:szCs w:val="24"/>
                <w:lang w:val="uk-UA"/>
              </w:rPr>
            </w:pPr>
          </w:p>
          <w:p w14:paraId="32C3977C" w14:textId="77777777" w:rsidR="00B31F9F" w:rsidRPr="00DA36A7" w:rsidRDefault="00B31F9F" w:rsidP="00DA36A7">
            <w:pPr>
              <w:widowControl w:val="0"/>
              <w:autoSpaceDE w:val="0"/>
              <w:autoSpaceDN w:val="0"/>
              <w:outlineLvl w:val="0"/>
              <w:rPr>
                <w:rFonts w:ascii="Times New Roman" w:eastAsia="Times New Roman" w:hAnsi="Times New Roman" w:cs="Times New Roman"/>
                <w:b/>
                <w:bCs/>
                <w:sz w:val="24"/>
                <w:szCs w:val="24"/>
                <w:lang w:val="uk-UA"/>
              </w:rPr>
            </w:pPr>
            <w:r w:rsidRPr="00DA36A7">
              <w:rPr>
                <w:rFonts w:ascii="Times New Roman" w:eastAsia="Times New Roman" w:hAnsi="Times New Roman" w:cs="Times New Roman"/>
                <w:b/>
                <w:bCs/>
                <w:sz w:val="24"/>
                <w:szCs w:val="24"/>
                <w:lang w:val="uk-UA"/>
              </w:rPr>
              <w:t>Допоміжна:</w:t>
            </w:r>
          </w:p>
          <w:p w14:paraId="38335523" w14:textId="77777777" w:rsidR="00B96523" w:rsidRPr="00DA36A7" w:rsidRDefault="00B96523" w:rsidP="00DA36A7">
            <w:pPr>
              <w:widowControl w:val="0"/>
              <w:numPr>
                <w:ilvl w:val="2"/>
                <w:numId w:val="18"/>
              </w:numPr>
              <w:autoSpaceDE w:val="0"/>
              <w:autoSpaceDN w:val="0"/>
              <w:ind w:left="0"/>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Глобальне визначення соціальної роботи. Вісник Академії праці, соціальних відносин і туризму. 2018. №2. С. 96-99.</w:t>
            </w:r>
          </w:p>
          <w:p w14:paraId="245603AC" w14:textId="77777777" w:rsidR="00B96523" w:rsidRPr="00DA36A7" w:rsidRDefault="00B96523" w:rsidP="00DA36A7">
            <w:pPr>
              <w:widowControl w:val="0"/>
              <w:numPr>
                <w:ilvl w:val="2"/>
                <w:numId w:val="18"/>
              </w:numPr>
              <w:autoSpaceDE w:val="0"/>
              <w:autoSpaceDN w:val="0"/>
              <w:ind w:left="0"/>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Історія соціальної роботи : навчально-методичні рекомендації на допомогу бакалаврам і магістрам вищих закладів освіти(за спеціальністю 231 «Соціальна робота»). Ізмаїл, 2018. 181 с.</w:t>
            </w:r>
          </w:p>
          <w:p w14:paraId="12D79CCD" w14:textId="77777777" w:rsidR="00B96523" w:rsidRPr="00DA36A7" w:rsidRDefault="00B96523" w:rsidP="00DA36A7">
            <w:pPr>
              <w:widowControl w:val="0"/>
              <w:numPr>
                <w:ilvl w:val="2"/>
                <w:numId w:val="18"/>
              </w:numPr>
              <w:autoSpaceDE w:val="0"/>
              <w:autoSpaceDN w:val="0"/>
              <w:ind w:left="0"/>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Купенко О. В. Соціальна робота: від теорії до практики : навчальний посібник. Суми : Сумський державний університет, 2020. 192 с.</w:t>
            </w:r>
          </w:p>
          <w:p w14:paraId="74A72A9A" w14:textId="77777777" w:rsidR="00B96523" w:rsidRPr="00DA36A7" w:rsidRDefault="00B96523" w:rsidP="00DA36A7">
            <w:pPr>
              <w:widowControl w:val="0"/>
              <w:numPr>
                <w:ilvl w:val="2"/>
                <w:numId w:val="18"/>
              </w:numPr>
              <w:autoSpaceDE w:val="0"/>
              <w:autoSpaceDN w:val="0"/>
              <w:ind w:left="0"/>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Різник Л. М. Теорія та історія соціальної роботи : навч.-метод. посіб. Переяслав-Хмельницький : Домбровська Я. М., 2019. 235 с.</w:t>
            </w:r>
          </w:p>
          <w:p w14:paraId="4C1A56BF" w14:textId="77777777" w:rsidR="00B96523" w:rsidRPr="00DA36A7" w:rsidRDefault="00B96523" w:rsidP="00DA36A7">
            <w:pPr>
              <w:widowControl w:val="0"/>
              <w:numPr>
                <w:ilvl w:val="2"/>
                <w:numId w:val="18"/>
              </w:numPr>
              <w:autoSpaceDE w:val="0"/>
              <w:autoSpaceDN w:val="0"/>
              <w:ind w:left="0"/>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Семигіна, Т. Міжнародна соціальна робота: пріоритети та стандарти. Київ: Академія праці, соціальних відносин і туризму, 2021. 175 с.</w:t>
            </w:r>
          </w:p>
          <w:p w14:paraId="297EC085" w14:textId="77777777" w:rsidR="00B96523" w:rsidRPr="00DA36A7" w:rsidRDefault="00B96523" w:rsidP="00DA36A7">
            <w:pPr>
              <w:widowControl w:val="0"/>
              <w:numPr>
                <w:ilvl w:val="2"/>
                <w:numId w:val="18"/>
              </w:numPr>
              <w:autoSpaceDE w:val="0"/>
              <w:autoSpaceDN w:val="0"/>
              <w:ind w:left="0"/>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Соціальна робота і сучасність: теорія та практика професійного й особистісного розвитку соціального працівника : матеріали Десятої Міжнародної науково-практичної конференції (18 грудня 2020 року, м. Київ). Київ : Видавництво Ліра-К, 2020. 266 с.</w:t>
            </w:r>
          </w:p>
          <w:p w14:paraId="69C68A5E" w14:textId="4BA4E3F5" w:rsidR="00E93266" w:rsidRPr="00DA36A7" w:rsidRDefault="00E93266" w:rsidP="00DA36A7">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AD5FEC" w:rsidRPr="00DA36A7" w14:paraId="3F88C97F" w14:textId="77777777" w:rsidTr="00DA36A7">
        <w:tc>
          <w:tcPr>
            <w:tcW w:w="9634" w:type="dxa"/>
            <w:gridSpan w:val="2"/>
          </w:tcPr>
          <w:p w14:paraId="15E3250A" w14:textId="07177FD5" w:rsidR="00AD5FEC" w:rsidRPr="00DA36A7" w:rsidRDefault="00AD5FE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DA36A7">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DA36A7" w:rsidRDefault="00AD5FE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https://prometheus.org.ua/courses-catalog/</w:t>
            </w:r>
          </w:p>
          <w:p w14:paraId="459C424A" w14:textId="77777777" w:rsidR="00AD5FEC" w:rsidRPr="00DA36A7" w:rsidRDefault="00AD5FE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https://ed-era.com/courses/</w:t>
            </w:r>
          </w:p>
          <w:p w14:paraId="1C77EB40" w14:textId="16A7D7EB" w:rsidR="00AD5FEC" w:rsidRPr="00DA36A7" w:rsidRDefault="00AD5FE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DA36A7" w14:paraId="7CF193AE" w14:textId="77777777" w:rsidTr="00DA36A7">
        <w:tc>
          <w:tcPr>
            <w:tcW w:w="9634" w:type="dxa"/>
            <w:gridSpan w:val="2"/>
          </w:tcPr>
          <w:p w14:paraId="43F81AC0" w14:textId="77777777" w:rsidR="00AD5FEC" w:rsidRPr="00DA36A7" w:rsidRDefault="00AD5FE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lastRenderedPageBreak/>
              <w:t>Система оцінювання результатів навчання:</w:t>
            </w:r>
          </w:p>
          <w:p w14:paraId="2218A0A6" w14:textId="77777777" w:rsidR="00AD5FEC" w:rsidRPr="00DA36A7" w:rsidRDefault="00AD5FE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DA36A7" w:rsidRDefault="00E93266" w:rsidP="00DA36A7">
            <w:pPr>
              <w:jc w:val="both"/>
              <w:rPr>
                <w:rFonts w:ascii="Times New Roman" w:eastAsia="Arial Unicode MS" w:hAnsi="Times New Roman" w:cs="Times New Roman"/>
                <w:bCs/>
                <w:color w:val="000000"/>
                <w:sz w:val="24"/>
                <w:szCs w:val="24"/>
                <w:lang w:val="uk-UA"/>
              </w:rPr>
            </w:pPr>
          </w:p>
        </w:tc>
      </w:tr>
      <w:tr w:rsidR="00AD5FEC" w:rsidRPr="00DA36A7" w14:paraId="4F6DB74F" w14:textId="77777777" w:rsidTr="00DA36A7">
        <w:tc>
          <w:tcPr>
            <w:tcW w:w="9634" w:type="dxa"/>
            <w:gridSpan w:val="2"/>
          </w:tcPr>
          <w:p w14:paraId="27CA35DE" w14:textId="25D7D341" w:rsidR="00AD5FEC" w:rsidRPr="00DA36A7" w:rsidRDefault="00AD5FE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DA36A7" w:rsidRDefault="00E93266" w:rsidP="00DA36A7">
            <w:pPr>
              <w:jc w:val="center"/>
              <w:rPr>
                <w:rFonts w:ascii="Times New Roman" w:eastAsia="Arial Unicode MS" w:hAnsi="Times New Roman" w:cs="Times New Roman"/>
                <w:b/>
                <w:color w:val="000000"/>
                <w:sz w:val="24"/>
                <w:szCs w:val="24"/>
                <w:lang w:val="uk-UA"/>
              </w:rPr>
            </w:pPr>
          </w:p>
          <w:p w14:paraId="642CD01A" w14:textId="5C0D1AEF" w:rsidR="00AD5FEC" w:rsidRPr="00DA36A7" w:rsidRDefault="00AD5FE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РОЗПОДІЛ БАЛІВ, ЯКІ ОТРИМУЮТЬ ЗДОБУВАЧІ ОСВІТИ</w:t>
            </w:r>
            <w:r w:rsidR="00DA36A7">
              <w:rPr>
                <w:rFonts w:ascii="Times New Roman" w:eastAsia="Arial Unicode MS" w:hAnsi="Times New Roman" w:cs="Times New Roman"/>
                <w:b/>
                <w:color w:val="000000"/>
                <w:sz w:val="24"/>
                <w:szCs w:val="24"/>
                <w:lang w:val="uk-UA"/>
              </w:rPr>
              <w:t xml:space="preserve"> НА ЕКЗАМЕНІ</w:t>
            </w:r>
            <w:r w:rsidRPr="00DA36A7">
              <w:rPr>
                <w:rFonts w:ascii="Times New Roman" w:eastAsia="Arial Unicode MS" w:hAnsi="Times New Roman" w:cs="Times New Roman"/>
                <w:b/>
                <w:color w:val="000000"/>
                <w:sz w:val="24"/>
                <w:szCs w:val="24"/>
                <w:lang w:val="uk-UA"/>
              </w:rPr>
              <w:t xml:space="preserve"> </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
              <w:gridCol w:w="415"/>
              <w:gridCol w:w="354"/>
              <w:gridCol w:w="473"/>
              <w:gridCol w:w="500"/>
              <w:gridCol w:w="365"/>
              <w:gridCol w:w="284"/>
              <w:gridCol w:w="374"/>
              <w:gridCol w:w="466"/>
              <w:gridCol w:w="393"/>
              <w:gridCol w:w="417"/>
              <w:gridCol w:w="294"/>
              <w:gridCol w:w="316"/>
              <w:gridCol w:w="374"/>
              <w:gridCol w:w="507"/>
              <w:gridCol w:w="550"/>
              <w:gridCol w:w="752"/>
              <w:gridCol w:w="1461"/>
              <w:gridCol w:w="786"/>
            </w:tblGrid>
            <w:tr w:rsidR="003363DC" w:rsidRPr="00DA36A7" w14:paraId="438BB5F8" w14:textId="77777777" w:rsidTr="00DA36A7">
              <w:trPr>
                <w:cantSplit/>
              </w:trPr>
              <w:tc>
                <w:tcPr>
                  <w:tcW w:w="3103" w:type="pct"/>
                  <w:gridSpan w:val="15"/>
                  <w:tcMar>
                    <w:left w:w="57" w:type="dxa"/>
                    <w:right w:w="57" w:type="dxa"/>
                  </w:tcMar>
                  <w:vAlign w:val="center"/>
                </w:tcPr>
                <w:p w14:paraId="457F35D0"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Поточне тестування та самостійна робота</w:t>
                  </w:r>
                </w:p>
              </w:tc>
              <w:tc>
                <w:tcPr>
                  <w:tcW w:w="294" w:type="pct"/>
                  <w:vMerge w:val="restart"/>
                  <w:tcMar>
                    <w:left w:w="57" w:type="dxa"/>
                    <w:right w:w="57" w:type="dxa"/>
                  </w:tcMar>
                  <w:vAlign w:val="center"/>
                </w:tcPr>
                <w:p w14:paraId="3C4044D4"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ІНДЗ</w:t>
                  </w:r>
                </w:p>
              </w:tc>
              <w:tc>
                <w:tcPr>
                  <w:tcW w:w="402" w:type="pct"/>
                  <w:vMerge w:val="restart"/>
                  <w:tcMar>
                    <w:left w:w="57" w:type="dxa"/>
                    <w:right w:w="57" w:type="dxa"/>
                  </w:tcMar>
                  <w:vAlign w:val="center"/>
                </w:tcPr>
                <w:p w14:paraId="089D6032"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 xml:space="preserve">Разом </w:t>
                  </w:r>
                </w:p>
              </w:tc>
              <w:tc>
                <w:tcPr>
                  <w:tcW w:w="781" w:type="pct"/>
                  <w:vMerge w:val="restart"/>
                  <w:vAlign w:val="center"/>
                </w:tcPr>
                <w:p w14:paraId="18801637"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Підсумковий тест (екзамен)</w:t>
                  </w:r>
                </w:p>
              </w:tc>
              <w:tc>
                <w:tcPr>
                  <w:tcW w:w="421" w:type="pct"/>
                  <w:vMerge w:val="restart"/>
                  <w:vAlign w:val="center"/>
                </w:tcPr>
                <w:p w14:paraId="04E0EA5D"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Сума</w:t>
                  </w:r>
                </w:p>
              </w:tc>
            </w:tr>
            <w:tr w:rsidR="003363DC" w:rsidRPr="00DA36A7" w14:paraId="0D1E08E3" w14:textId="77777777" w:rsidTr="00DA36A7">
              <w:trPr>
                <w:cantSplit/>
              </w:trPr>
              <w:tc>
                <w:tcPr>
                  <w:tcW w:w="1077" w:type="pct"/>
                  <w:gridSpan w:val="5"/>
                  <w:tcMar>
                    <w:left w:w="57" w:type="dxa"/>
                    <w:right w:w="57" w:type="dxa"/>
                  </w:tcMar>
                  <w:vAlign w:val="center"/>
                </w:tcPr>
                <w:p w14:paraId="61D0D02C"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Змістовий модуль 1</w:t>
                  </w:r>
                </w:p>
              </w:tc>
              <w:tc>
                <w:tcPr>
                  <w:tcW w:w="796" w:type="pct"/>
                  <w:gridSpan w:val="4"/>
                  <w:vAlign w:val="center"/>
                </w:tcPr>
                <w:p w14:paraId="22CF0319"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Змістовий модуль 2</w:t>
                  </w:r>
                </w:p>
              </w:tc>
              <w:tc>
                <w:tcPr>
                  <w:tcW w:w="1230" w:type="pct"/>
                  <w:gridSpan w:val="6"/>
                  <w:tcMar>
                    <w:left w:w="57" w:type="dxa"/>
                    <w:right w:w="57" w:type="dxa"/>
                  </w:tcMar>
                  <w:vAlign w:val="center"/>
                </w:tcPr>
                <w:p w14:paraId="7AB6AB1F"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Змістовий модуль 3</w:t>
                  </w:r>
                </w:p>
              </w:tc>
              <w:tc>
                <w:tcPr>
                  <w:tcW w:w="294" w:type="pct"/>
                  <w:vMerge/>
                  <w:tcMar>
                    <w:left w:w="57" w:type="dxa"/>
                    <w:right w:w="57" w:type="dxa"/>
                  </w:tcMar>
                  <w:vAlign w:val="center"/>
                </w:tcPr>
                <w:p w14:paraId="4CCFCAAF"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c>
                <w:tcPr>
                  <w:tcW w:w="402" w:type="pct"/>
                  <w:vMerge/>
                  <w:tcMar>
                    <w:left w:w="57" w:type="dxa"/>
                    <w:right w:w="57" w:type="dxa"/>
                  </w:tcMar>
                  <w:vAlign w:val="center"/>
                </w:tcPr>
                <w:p w14:paraId="5A9F7051"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c>
                <w:tcPr>
                  <w:tcW w:w="781" w:type="pct"/>
                  <w:vMerge/>
                  <w:vAlign w:val="center"/>
                </w:tcPr>
                <w:p w14:paraId="31A4BDFA"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c>
                <w:tcPr>
                  <w:tcW w:w="421" w:type="pct"/>
                  <w:vMerge/>
                  <w:vAlign w:val="center"/>
                </w:tcPr>
                <w:p w14:paraId="1818DE8A"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r>
            <w:tr w:rsidR="003363DC" w:rsidRPr="00DA36A7" w14:paraId="76858933" w14:textId="77777777" w:rsidTr="00DA36A7">
              <w:trPr>
                <w:cantSplit/>
              </w:trPr>
              <w:tc>
                <w:tcPr>
                  <w:tcW w:w="146" w:type="pct"/>
                  <w:tcMar>
                    <w:left w:w="57" w:type="dxa"/>
                    <w:right w:w="57" w:type="dxa"/>
                  </w:tcMar>
                  <w:vAlign w:val="center"/>
                </w:tcPr>
                <w:p w14:paraId="54479B25"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 1</w:t>
                  </w:r>
                </w:p>
              </w:tc>
              <w:tc>
                <w:tcPr>
                  <w:tcW w:w="222" w:type="pct"/>
                  <w:vAlign w:val="center"/>
                </w:tcPr>
                <w:p w14:paraId="5A17BA80"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 2</w:t>
                  </w:r>
                </w:p>
              </w:tc>
              <w:tc>
                <w:tcPr>
                  <w:tcW w:w="189" w:type="pct"/>
                  <w:vAlign w:val="center"/>
                </w:tcPr>
                <w:p w14:paraId="5B5A9518"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 3</w:t>
                  </w:r>
                </w:p>
              </w:tc>
              <w:tc>
                <w:tcPr>
                  <w:tcW w:w="253" w:type="pct"/>
                  <w:vAlign w:val="center"/>
                </w:tcPr>
                <w:p w14:paraId="3D169655"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МК 1</w:t>
                  </w:r>
                </w:p>
              </w:tc>
              <w:tc>
                <w:tcPr>
                  <w:tcW w:w="267" w:type="pct"/>
                  <w:vAlign w:val="center"/>
                </w:tcPr>
                <w:p w14:paraId="269201D6"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СР1</w:t>
                  </w:r>
                </w:p>
              </w:tc>
              <w:tc>
                <w:tcPr>
                  <w:tcW w:w="195" w:type="pct"/>
                </w:tcPr>
                <w:p w14:paraId="4A5D491B"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 4</w:t>
                  </w:r>
                </w:p>
              </w:tc>
              <w:tc>
                <w:tcPr>
                  <w:tcW w:w="152" w:type="pct"/>
                  <w:tcBorders>
                    <w:right w:val="single" w:sz="2" w:space="0" w:color="auto"/>
                  </w:tcBorders>
                  <w:tcMar>
                    <w:left w:w="57" w:type="dxa"/>
                    <w:right w:w="57" w:type="dxa"/>
                  </w:tcMar>
                </w:tcPr>
                <w:p w14:paraId="77CA6CE4"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 5</w:t>
                  </w:r>
                </w:p>
              </w:tc>
              <w:tc>
                <w:tcPr>
                  <w:tcW w:w="200" w:type="pct"/>
                  <w:tcBorders>
                    <w:left w:val="single" w:sz="2" w:space="0" w:color="auto"/>
                  </w:tcBorders>
                  <w:tcMar>
                    <w:left w:w="57" w:type="dxa"/>
                    <w:right w:w="57" w:type="dxa"/>
                  </w:tcMar>
                  <w:vAlign w:val="center"/>
                </w:tcPr>
                <w:p w14:paraId="2BC07019"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МК 2</w:t>
                  </w:r>
                </w:p>
              </w:tc>
              <w:tc>
                <w:tcPr>
                  <w:tcW w:w="249" w:type="pct"/>
                  <w:tcBorders>
                    <w:left w:val="single" w:sz="2" w:space="0" w:color="auto"/>
                  </w:tcBorders>
                  <w:vAlign w:val="center"/>
                </w:tcPr>
                <w:p w14:paraId="10993FEF"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СР</w:t>
                  </w:r>
                </w:p>
              </w:tc>
              <w:tc>
                <w:tcPr>
                  <w:tcW w:w="210" w:type="pct"/>
                  <w:tcBorders>
                    <w:left w:val="single" w:sz="2" w:space="0" w:color="auto"/>
                  </w:tcBorders>
                  <w:vAlign w:val="center"/>
                </w:tcPr>
                <w:p w14:paraId="623666EC"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Т6</w:t>
                  </w:r>
                </w:p>
              </w:tc>
              <w:tc>
                <w:tcPr>
                  <w:tcW w:w="223" w:type="pct"/>
                  <w:tcBorders>
                    <w:left w:val="single" w:sz="2" w:space="0" w:color="auto"/>
                  </w:tcBorders>
                  <w:vAlign w:val="center"/>
                </w:tcPr>
                <w:p w14:paraId="5C17674A"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Т7</w:t>
                  </w:r>
                </w:p>
              </w:tc>
              <w:tc>
                <w:tcPr>
                  <w:tcW w:w="157" w:type="pct"/>
                  <w:tcMar>
                    <w:left w:w="57" w:type="dxa"/>
                    <w:right w:w="57" w:type="dxa"/>
                  </w:tcMar>
                  <w:vAlign w:val="center"/>
                </w:tcPr>
                <w:p w14:paraId="08E26FE2"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Т8</w:t>
                  </w:r>
                </w:p>
              </w:tc>
              <w:tc>
                <w:tcPr>
                  <w:tcW w:w="169" w:type="pct"/>
                  <w:vAlign w:val="center"/>
                </w:tcPr>
                <w:p w14:paraId="71EAD716"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Т 9</w:t>
                  </w:r>
                </w:p>
              </w:tc>
              <w:tc>
                <w:tcPr>
                  <w:tcW w:w="200" w:type="pct"/>
                  <w:tcBorders>
                    <w:right w:val="single" w:sz="2" w:space="0" w:color="auto"/>
                  </w:tcBorders>
                  <w:tcMar>
                    <w:left w:w="57" w:type="dxa"/>
                    <w:right w:w="57" w:type="dxa"/>
                  </w:tcMar>
                  <w:vAlign w:val="center"/>
                </w:tcPr>
                <w:p w14:paraId="594A6AB7"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 xml:space="preserve">МК </w:t>
                  </w:r>
                </w:p>
              </w:tc>
              <w:tc>
                <w:tcPr>
                  <w:tcW w:w="270" w:type="pct"/>
                  <w:tcBorders>
                    <w:right w:val="single" w:sz="2" w:space="0" w:color="auto"/>
                  </w:tcBorders>
                  <w:vAlign w:val="center"/>
                </w:tcPr>
                <w:p w14:paraId="16ECD4E9" w14:textId="77777777" w:rsidR="003363DC" w:rsidRPr="00DA36A7" w:rsidRDefault="003363DC" w:rsidP="00DA36A7">
                  <w:pPr>
                    <w:spacing w:after="0" w:line="240" w:lineRule="auto"/>
                    <w:jc w:val="center"/>
                    <w:rPr>
                      <w:rFonts w:ascii="Times New Roman" w:hAnsi="Times New Roman" w:cs="Times New Roman"/>
                      <w:bCs/>
                      <w:sz w:val="18"/>
                      <w:szCs w:val="18"/>
                      <w:lang w:val="uk-UA"/>
                    </w:rPr>
                  </w:pPr>
                  <w:r w:rsidRPr="00DA36A7">
                    <w:rPr>
                      <w:rFonts w:ascii="Times New Roman" w:hAnsi="Times New Roman" w:cs="Times New Roman"/>
                      <w:bCs/>
                      <w:sz w:val="18"/>
                      <w:szCs w:val="18"/>
                      <w:lang w:val="uk-UA"/>
                    </w:rPr>
                    <w:t>СР3</w:t>
                  </w:r>
                </w:p>
              </w:tc>
              <w:tc>
                <w:tcPr>
                  <w:tcW w:w="294" w:type="pct"/>
                  <w:vMerge w:val="restart"/>
                  <w:tcMar>
                    <w:left w:w="57" w:type="dxa"/>
                    <w:right w:w="57" w:type="dxa"/>
                  </w:tcMar>
                </w:tcPr>
                <w:p w14:paraId="16B0ADBD"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11</w:t>
                  </w:r>
                </w:p>
              </w:tc>
              <w:tc>
                <w:tcPr>
                  <w:tcW w:w="402" w:type="pct"/>
                  <w:vMerge w:val="restart"/>
                  <w:tcMar>
                    <w:left w:w="57" w:type="dxa"/>
                    <w:right w:w="57" w:type="dxa"/>
                  </w:tcMar>
                  <w:vAlign w:val="center"/>
                </w:tcPr>
                <w:p w14:paraId="1305DCE4"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не більше 60</w:t>
                  </w:r>
                </w:p>
              </w:tc>
              <w:tc>
                <w:tcPr>
                  <w:tcW w:w="781" w:type="pct"/>
                  <w:vMerge w:val="restart"/>
                  <w:vAlign w:val="center"/>
                </w:tcPr>
                <w:p w14:paraId="62F7D744"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не більше 100</w:t>
                  </w:r>
                </w:p>
              </w:tc>
              <w:tc>
                <w:tcPr>
                  <w:tcW w:w="421" w:type="pct"/>
                  <w:vMerge w:val="restart"/>
                  <w:vAlign w:val="center"/>
                </w:tcPr>
                <w:p w14:paraId="590A2DA2" w14:textId="77777777" w:rsidR="003363DC" w:rsidRPr="00DA36A7" w:rsidRDefault="003363DC" w:rsidP="00DA36A7">
                  <w:pPr>
                    <w:spacing w:after="0" w:line="240" w:lineRule="auto"/>
                    <w:jc w:val="center"/>
                    <w:rPr>
                      <w:rFonts w:ascii="Times New Roman" w:hAnsi="Times New Roman" w:cs="Times New Roman"/>
                      <w:sz w:val="18"/>
                      <w:szCs w:val="18"/>
                      <w:lang w:val="uk-UA"/>
                    </w:rPr>
                  </w:pPr>
                  <w:r w:rsidRPr="00DA36A7">
                    <w:rPr>
                      <w:rFonts w:ascii="Times New Roman" w:hAnsi="Times New Roman" w:cs="Times New Roman"/>
                      <w:sz w:val="18"/>
                      <w:szCs w:val="18"/>
                      <w:lang w:val="uk-UA"/>
                    </w:rPr>
                    <w:t>не більше 100</w:t>
                  </w:r>
                </w:p>
              </w:tc>
            </w:tr>
            <w:tr w:rsidR="003363DC" w:rsidRPr="00DA36A7" w14:paraId="05FADA34" w14:textId="77777777" w:rsidTr="00DA36A7">
              <w:trPr>
                <w:cantSplit/>
                <w:trHeight w:val="58"/>
              </w:trPr>
              <w:tc>
                <w:tcPr>
                  <w:tcW w:w="146" w:type="pct"/>
                  <w:tcMar>
                    <w:left w:w="57" w:type="dxa"/>
                    <w:right w:w="57" w:type="dxa"/>
                  </w:tcMar>
                  <w:vAlign w:val="center"/>
                </w:tcPr>
                <w:p w14:paraId="7BED5233"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4</w:t>
                  </w:r>
                </w:p>
              </w:tc>
              <w:tc>
                <w:tcPr>
                  <w:tcW w:w="222" w:type="pct"/>
                  <w:vAlign w:val="center"/>
                </w:tcPr>
                <w:p w14:paraId="5A77654A"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4</w:t>
                  </w:r>
                </w:p>
              </w:tc>
              <w:tc>
                <w:tcPr>
                  <w:tcW w:w="189" w:type="pct"/>
                  <w:vAlign w:val="center"/>
                </w:tcPr>
                <w:p w14:paraId="31759DFA"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4</w:t>
                  </w:r>
                </w:p>
              </w:tc>
              <w:tc>
                <w:tcPr>
                  <w:tcW w:w="253" w:type="pct"/>
                  <w:vAlign w:val="center"/>
                </w:tcPr>
                <w:p w14:paraId="083A4E59"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267" w:type="pct"/>
                  <w:vAlign w:val="center"/>
                </w:tcPr>
                <w:p w14:paraId="3FDC6D98"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5</w:t>
                  </w:r>
                </w:p>
              </w:tc>
              <w:tc>
                <w:tcPr>
                  <w:tcW w:w="195" w:type="pct"/>
                  <w:vAlign w:val="center"/>
                </w:tcPr>
                <w:p w14:paraId="06654214"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4</w:t>
                  </w:r>
                </w:p>
              </w:tc>
              <w:tc>
                <w:tcPr>
                  <w:tcW w:w="152" w:type="pct"/>
                  <w:tcBorders>
                    <w:right w:val="single" w:sz="2" w:space="0" w:color="auto"/>
                  </w:tcBorders>
                  <w:tcMar>
                    <w:left w:w="57" w:type="dxa"/>
                    <w:right w:w="57" w:type="dxa"/>
                  </w:tcMar>
                  <w:vAlign w:val="center"/>
                </w:tcPr>
                <w:p w14:paraId="75A4B548"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4</w:t>
                  </w:r>
                </w:p>
              </w:tc>
              <w:tc>
                <w:tcPr>
                  <w:tcW w:w="200" w:type="pct"/>
                  <w:tcBorders>
                    <w:left w:val="single" w:sz="2" w:space="0" w:color="auto"/>
                  </w:tcBorders>
                  <w:tcMar>
                    <w:left w:w="57" w:type="dxa"/>
                    <w:right w:w="57" w:type="dxa"/>
                  </w:tcMar>
                  <w:vAlign w:val="center"/>
                </w:tcPr>
                <w:p w14:paraId="4ACB77F4"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249" w:type="pct"/>
                  <w:tcBorders>
                    <w:left w:val="single" w:sz="2" w:space="0" w:color="auto"/>
                  </w:tcBorders>
                  <w:vAlign w:val="center"/>
                </w:tcPr>
                <w:p w14:paraId="7AC59B96"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5</w:t>
                  </w:r>
                </w:p>
              </w:tc>
              <w:tc>
                <w:tcPr>
                  <w:tcW w:w="210" w:type="pct"/>
                  <w:tcBorders>
                    <w:left w:val="single" w:sz="2" w:space="0" w:color="auto"/>
                  </w:tcBorders>
                  <w:vAlign w:val="center"/>
                </w:tcPr>
                <w:p w14:paraId="09EEC26E"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223" w:type="pct"/>
                  <w:tcBorders>
                    <w:left w:val="single" w:sz="2" w:space="0" w:color="auto"/>
                  </w:tcBorders>
                  <w:vAlign w:val="center"/>
                </w:tcPr>
                <w:p w14:paraId="27A5B008"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157" w:type="pct"/>
                  <w:tcMar>
                    <w:left w:w="57" w:type="dxa"/>
                    <w:right w:w="57" w:type="dxa"/>
                  </w:tcMar>
                  <w:vAlign w:val="center"/>
                </w:tcPr>
                <w:p w14:paraId="1A5EF3FB"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169" w:type="pct"/>
                  <w:vAlign w:val="center"/>
                </w:tcPr>
                <w:p w14:paraId="47C2AC31"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200" w:type="pct"/>
                  <w:tcBorders>
                    <w:right w:val="single" w:sz="2" w:space="0" w:color="auto"/>
                  </w:tcBorders>
                  <w:tcMar>
                    <w:left w:w="57" w:type="dxa"/>
                    <w:right w:w="57" w:type="dxa"/>
                  </w:tcMar>
                  <w:vAlign w:val="center"/>
                </w:tcPr>
                <w:p w14:paraId="12549CA2"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2</w:t>
                  </w:r>
                </w:p>
              </w:tc>
              <w:tc>
                <w:tcPr>
                  <w:tcW w:w="270" w:type="pct"/>
                  <w:tcBorders>
                    <w:right w:val="single" w:sz="2" w:space="0" w:color="auto"/>
                  </w:tcBorders>
                  <w:vAlign w:val="center"/>
                </w:tcPr>
                <w:p w14:paraId="5309BB9B" w14:textId="77777777" w:rsidR="003363DC" w:rsidRPr="00DA36A7" w:rsidRDefault="003363DC" w:rsidP="00DA36A7">
                  <w:pPr>
                    <w:spacing w:after="0" w:line="240" w:lineRule="auto"/>
                    <w:jc w:val="both"/>
                    <w:rPr>
                      <w:rFonts w:ascii="Times New Roman" w:hAnsi="Times New Roman" w:cs="Times New Roman"/>
                      <w:sz w:val="18"/>
                      <w:szCs w:val="18"/>
                      <w:lang w:val="uk-UA"/>
                    </w:rPr>
                  </w:pPr>
                  <w:r w:rsidRPr="00DA36A7">
                    <w:rPr>
                      <w:rFonts w:ascii="Times New Roman" w:hAnsi="Times New Roman" w:cs="Times New Roman"/>
                      <w:sz w:val="18"/>
                      <w:szCs w:val="18"/>
                      <w:lang w:val="uk-UA"/>
                    </w:rPr>
                    <w:t>5</w:t>
                  </w:r>
                </w:p>
              </w:tc>
              <w:tc>
                <w:tcPr>
                  <w:tcW w:w="294" w:type="pct"/>
                  <w:vMerge/>
                  <w:tcMar>
                    <w:left w:w="57" w:type="dxa"/>
                    <w:right w:w="57" w:type="dxa"/>
                  </w:tcMar>
                  <w:vAlign w:val="center"/>
                </w:tcPr>
                <w:p w14:paraId="376F1176" w14:textId="77777777" w:rsidR="003363DC" w:rsidRPr="00DA36A7" w:rsidRDefault="003363DC" w:rsidP="00DA36A7">
                  <w:pPr>
                    <w:spacing w:after="0" w:line="240" w:lineRule="auto"/>
                    <w:jc w:val="both"/>
                    <w:rPr>
                      <w:rFonts w:ascii="Times New Roman" w:hAnsi="Times New Roman" w:cs="Times New Roman"/>
                      <w:sz w:val="18"/>
                      <w:szCs w:val="18"/>
                      <w:lang w:val="uk-UA"/>
                    </w:rPr>
                  </w:pPr>
                </w:p>
              </w:tc>
              <w:tc>
                <w:tcPr>
                  <w:tcW w:w="402" w:type="pct"/>
                  <w:vMerge/>
                  <w:tcMar>
                    <w:left w:w="57" w:type="dxa"/>
                    <w:right w:w="57" w:type="dxa"/>
                  </w:tcMar>
                  <w:vAlign w:val="center"/>
                </w:tcPr>
                <w:p w14:paraId="3AFDA1C7"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c>
                <w:tcPr>
                  <w:tcW w:w="781" w:type="pct"/>
                  <w:vMerge/>
                  <w:vAlign w:val="center"/>
                </w:tcPr>
                <w:p w14:paraId="2F3414D4"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c>
                <w:tcPr>
                  <w:tcW w:w="421" w:type="pct"/>
                  <w:vMerge/>
                  <w:vAlign w:val="center"/>
                </w:tcPr>
                <w:p w14:paraId="7C0FD211" w14:textId="77777777" w:rsidR="003363DC" w:rsidRPr="00DA36A7" w:rsidRDefault="003363DC" w:rsidP="00DA36A7">
                  <w:pPr>
                    <w:spacing w:after="0" w:line="240" w:lineRule="auto"/>
                    <w:jc w:val="center"/>
                    <w:rPr>
                      <w:rFonts w:ascii="Times New Roman" w:hAnsi="Times New Roman" w:cs="Times New Roman"/>
                      <w:sz w:val="18"/>
                      <w:szCs w:val="18"/>
                      <w:lang w:val="uk-UA"/>
                    </w:rPr>
                  </w:pPr>
                </w:p>
              </w:tc>
            </w:tr>
          </w:tbl>
          <w:p w14:paraId="28C78F0A" w14:textId="5C203738" w:rsidR="00A16470" w:rsidRPr="00DA36A7" w:rsidRDefault="00A16470" w:rsidP="00DA36A7">
            <w:pPr>
              <w:rPr>
                <w:rFonts w:ascii="Times New Roman" w:eastAsia="Arial Unicode MS" w:hAnsi="Times New Roman" w:cs="Times New Roman"/>
                <w:color w:val="000000"/>
                <w:sz w:val="24"/>
                <w:szCs w:val="24"/>
                <w:lang w:val="uk-UA"/>
              </w:rPr>
            </w:pPr>
            <w:r w:rsidRPr="00DA36A7">
              <w:rPr>
                <w:rFonts w:ascii="Times New Roman" w:eastAsia="Arial Unicode MS" w:hAnsi="Times New Roman" w:cs="Times New Roman"/>
                <w:color w:val="000000"/>
                <w:sz w:val="24"/>
                <w:szCs w:val="24"/>
                <w:lang w:val="uk-UA"/>
              </w:rPr>
              <w:t>Т1, Т2 ... Т9 – теми змістових модулів.</w:t>
            </w:r>
          </w:p>
          <w:p w14:paraId="0AC742A9" w14:textId="77777777" w:rsidR="00A16470" w:rsidRPr="00DA36A7" w:rsidRDefault="00A16470" w:rsidP="00DA36A7">
            <w:pPr>
              <w:rPr>
                <w:rFonts w:ascii="Times New Roman" w:eastAsia="Arial Unicode MS" w:hAnsi="Times New Roman" w:cs="Times New Roman"/>
                <w:color w:val="000000"/>
                <w:sz w:val="24"/>
                <w:szCs w:val="24"/>
                <w:lang w:val="uk-UA"/>
              </w:rPr>
            </w:pPr>
            <w:bookmarkStart w:id="2" w:name="_Hlk209995436"/>
            <w:r w:rsidRPr="00DA36A7">
              <w:rPr>
                <w:rFonts w:ascii="Times New Roman" w:eastAsia="Arial Unicode MS" w:hAnsi="Times New Roman" w:cs="Times New Roman"/>
                <w:color w:val="000000"/>
                <w:sz w:val="24"/>
                <w:szCs w:val="24"/>
                <w:lang w:val="uk-UA"/>
              </w:rPr>
              <w:t>СР – самостійна робота</w:t>
            </w:r>
          </w:p>
          <w:bookmarkEnd w:id="2"/>
          <w:p w14:paraId="76C00509" w14:textId="19550093" w:rsidR="00E7386C" w:rsidRPr="00DA36A7" w:rsidRDefault="00A16470" w:rsidP="00DA36A7">
            <w:pP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color w:val="000000"/>
                <w:sz w:val="24"/>
                <w:szCs w:val="24"/>
                <w:lang w:val="uk-UA"/>
              </w:rPr>
              <w:t>МК – модульний контроль</w:t>
            </w:r>
          </w:p>
          <w:p w14:paraId="6BACB711" w14:textId="77777777" w:rsidR="00E93266" w:rsidRDefault="00E93266" w:rsidP="00DA36A7">
            <w:pPr>
              <w:ind w:firstLine="600"/>
              <w:jc w:val="both"/>
              <w:rPr>
                <w:rFonts w:ascii="Times New Roman" w:eastAsia="Arial Unicode MS" w:hAnsi="Times New Roman" w:cs="Times New Roman"/>
                <w:sz w:val="24"/>
                <w:szCs w:val="24"/>
                <w:lang w:val="uk-UA"/>
              </w:rPr>
            </w:pPr>
          </w:p>
          <w:p w14:paraId="2E136A99" w14:textId="77777777" w:rsidR="00DA36A7" w:rsidRPr="00DA36A7" w:rsidRDefault="00DA36A7" w:rsidP="00DA36A7">
            <w:pPr>
              <w:jc w:val="center"/>
              <w:rPr>
                <w:rFonts w:ascii="Times New Roman" w:eastAsia="Arial Unicode MS" w:hAnsi="Times New Roman" w:cs="Times New Roman"/>
                <w:sz w:val="24"/>
                <w:szCs w:val="24"/>
                <w:lang w:val="uk-UA"/>
              </w:rPr>
            </w:pPr>
            <w:r w:rsidRPr="00DA36A7">
              <w:rPr>
                <w:rFonts w:ascii="Times New Roman" w:eastAsia="Arial Unicode MS"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87"/>
              <w:gridCol w:w="1580"/>
              <w:gridCol w:w="1642"/>
              <w:gridCol w:w="788"/>
              <w:gridCol w:w="4105"/>
            </w:tblGrid>
            <w:tr w:rsidR="00DA36A7" w:rsidRPr="00DA36A7" w14:paraId="162F75A0" w14:textId="77777777" w:rsidTr="00F804A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39ED41A1" w14:textId="77777777" w:rsidR="00DA36A7" w:rsidRPr="00DA36A7" w:rsidRDefault="00DA36A7" w:rsidP="00DA36A7">
                  <w:pPr>
                    <w:spacing w:after="0" w:line="240" w:lineRule="auto"/>
                    <w:jc w:val="center"/>
                    <w:rPr>
                      <w:rFonts w:ascii="Times New Roman" w:eastAsia="Arial Unicode MS" w:hAnsi="Times New Roman" w:cs="Times New Roman"/>
                      <w:sz w:val="24"/>
                      <w:szCs w:val="24"/>
                      <w:lang w:val="uk-UA"/>
                    </w:rPr>
                  </w:pPr>
                  <w:r w:rsidRPr="00DA36A7">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DFB935B" w14:textId="77777777" w:rsidR="00DA36A7" w:rsidRPr="00DA36A7" w:rsidRDefault="00DA36A7" w:rsidP="00DA36A7">
                  <w:pPr>
                    <w:spacing w:after="0" w:line="240" w:lineRule="auto"/>
                    <w:jc w:val="center"/>
                    <w:rPr>
                      <w:rFonts w:ascii="Times New Roman" w:eastAsia="Arial Unicode MS" w:hAnsi="Times New Roman" w:cs="Times New Roman"/>
                      <w:sz w:val="24"/>
                      <w:szCs w:val="24"/>
                      <w:lang w:val="uk-UA"/>
                    </w:rPr>
                  </w:pPr>
                  <w:r w:rsidRPr="00DA36A7">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750EA0B" w14:textId="77777777" w:rsidR="00DA36A7" w:rsidRPr="00DA36A7" w:rsidRDefault="00DA36A7" w:rsidP="00DA36A7">
                  <w:pPr>
                    <w:spacing w:after="0" w:line="240" w:lineRule="auto"/>
                    <w:jc w:val="center"/>
                    <w:rPr>
                      <w:rFonts w:ascii="Times New Roman" w:eastAsia="Arial Unicode MS" w:hAnsi="Times New Roman" w:cs="Times New Roman"/>
                      <w:sz w:val="24"/>
                      <w:szCs w:val="24"/>
                      <w:lang w:val="uk-UA"/>
                    </w:rPr>
                  </w:pPr>
                  <w:r w:rsidRPr="00DA36A7">
                    <w:rPr>
                      <w:rFonts w:ascii="Times New Roman" w:eastAsia="Arial Unicode MS" w:hAnsi="Times New Roman" w:cs="Times New Roman"/>
                      <w:b/>
                      <w:bCs/>
                      <w:sz w:val="24"/>
                      <w:szCs w:val="24"/>
                      <w:lang w:val="uk-UA"/>
                    </w:rPr>
                    <w:t>Оцінка за шкалою ECTS</w:t>
                  </w:r>
                </w:p>
              </w:tc>
            </w:tr>
            <w:tr w:rsidR="00DA36A7" w:rsidRPr="00DA36A7" w14:paraId="0DEC3CF9"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5C0357F"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9D10FB9"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454E3BA"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7B14743"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07B65F"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відмінно</w:t>
                  </w:r>
                </w:p>
              </w:tc>
            </w:tr>
            <w:tr w:rsidR="00DA36A7" w:rsidRPr="00DA36A7" w14:paraId="2AF6EEF7"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AEBC37F"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01B7AAF8"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2698AC"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9BC019D"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C96A9A5"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добре</w:t>
                  </w:r>
                </w:p>
              </w:tc>
            </w:tr>
            <w:tr w:rsidR="00DA36A7" w:rsidRPr="00DA36A7" w14:paraId="1AA3E970"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E3A5345"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7E995A3A"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C274CF1"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BFACB7"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651C949"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задовільно</w:t>
                  </w:r>
                </w:p>
              </w:tc>
            </w:tr>
            <w:tr w:rsidR="00DA36A7" w:rsidRPr="00DA36A7" w14:paraId="394E3DFB" w14:textId="77777777" w:rsidTr="00F804A3">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D3F2117"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19E53A10"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F12EF7"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4A36139"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AD5709F"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незадовільно з можливістю повторного складання</w:t>
                  </w:r>
                </w:p>
              </w:tc>
            </w:tr>
            <w:tr w:rsidR="00DA36A7" w:rsidRPr="00DA36A7" w14:paraId="65548B1A" w14:textId="77777777" w:rsidTr="00F804A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9ACA532"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3F4A2EEE" w14:textId="77777777" w:rsidR="00DA36A7" w:rsidRPr="00DA36A7" w:rsidRDefault="00DA36A7" w:rsidP="00DA36A7">
                  <w:pPr>
                    <w:spacing w:after="0" w:line="240" w:lineRule="auto"/>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BF72A0B"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14A9B5" w14:textId="77777777" w:rsidR="00DA36A7" w:rsidRPr="00DA36A7" w:rsidRDefault="00DA36A7" w:rsidP="00DA36A7">
                  <w:pPr>
                    <w:spacing w:after="0" w:line="240" w:lineRule="auto"/>
                    <w:jc w:val="center"/>
                    <w:rPr>
                      <w:rFonts w:ascii="Times New Roman" w:eastAsia="Arial Unicode MS" w:hAnsi="Times New Roman" w:cs="Times New Roman"/>
                      <w:b/>
                      <w:sz w:val="24"/>
                      <w:szCs w:val="24"/>
                      <w:lang w:val="uk-UA"/>
                    </w:rPr>
                  </w:pPr>
                  <w:r w:rsidRPr="00DA36A7">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7BF6A0E" w14:textId="77777777" w:rsidR="00DA36A7" w:rsidRPr="00DA36A7" w:rsidRDefault="00DA36A7" w:rsidP="00DA36A7">
                  <w:pPr>
                    <w:spacing w:after="0" w:line="240" w:lineRule="auto"/>
                    <w:jc w:val="center"/>
                    <w:rPr>
                      <w:rFonts w:ascii="Times New Roman" w:eastAsia="Arial Unicode MS" w:hAnsi="Times New Roman" w:cs="Times New Roman"/>
                      <w:i/>
                      <w:sz w:val="24"/>
                      <w:szCs w:val="24"/>
                      <w:lang w:val="uk-UA"/>
                    </w:rPr>
                  </w:pPr>
                  <w:r w:rsidRPr="00DA36A7">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53FAB8A9" w14:textId="77777777" w:rsidR="00DA36A7" w:rsidRDefault="00DA36A7" w:rsidP="00DA36A7">
            <w:pPr>
              <w:ind w:firstLine="600"/>
              <w:jc w:val="both"/>
              <w:rPr>
                <w:rFonts w:ascii="Times New Roman" w:eastAsia="Arial Unicode MS" w:hAnsi="Times New Roman" w:cs="Times New Roman"/>
                <w:sz w:val="24"/>
                <w:szCs w:val="24"/>
                <w:lang w:val="uk-UA"/>
              </w:rPr>
            </w:pPr>
          </w:p>
          <w:p w14:paraId="76D5A3A0" w14:textId="77777777" w:rsidR="00DA36A7" w:rsidRDefault="00DA36A7" w:rsidP="00DA36A7">
            <w:pPr>
              <w:ind w:firstLine="600"/>
              <w:jc w:val="both"/>
              <w:rPr>
                <w:rFonts w:ascii="Times New Roman" w:eastAsia="Arial Unicode MS" w:hAnsi="Times New Roman" w:cs="Times New Roman"/>
                <w:sz w:val="24"/>
                <w:szCs w:val="24"/>
                <w:lang w:val="uk-UA"/>
              </w:rPr>
            </w:pPr>
          </w:p>
          <w:p w14:paraId="18E912FE" w14:textId="77777777" w:rsidR="00DA36A7" w:rsidRDefault="00DA36A7" w:rsidP="00DA36A7">
            <w:pPr>
              <w:ind w:firstLine="600"/>
              <w:jc w:val="both"/>
              <w:rPr>
                <w:rFonts w:ascii="Times New Roman" w:eastAsia="Arial Unicode MS" w:hAnsi="Times New Roman" w:cs="Times New Roman"/>
                <w:sz w:val="24"/>
                <w:szCs w:val="24"/>
                <w:lang w:val="uk-UA"/>
              </w:rPr>
            </w:pPr>
          </w:p>
          <w:p w14:paraId="15C70590" w14:textId="77777777" w:rsidR="00DA36A7" w:rsidRDefault="00DA36A7" w:rsidP="00DA36A7">
            <w:pPr>
              <w:ind w:firstLine="600"/>
              <w:jc w:val="both"/>
              <w:rPr>
                <w:rFonts w:ascii="Times New Roman" w:eastAsia="Arial Unicode MS" w:hAnsi="Times New Roman" w:cs="Times New Roman"/>
                <w:sz w:val="24"/>
                <w:szCs w:val="24"/>
                <w:lang w:val="uk-UA"/>
              </w:rPr>
            </w:pPr>
          </w:p>
          <w:p w14:paraId="4327AE8C" w14:textId="77777777" w:rsidR="00DA36A7" w:rsidRDefault="00DA36A7" w:rsidP="00DA36A7">
            <w:pPr>
              <w:ind w:firstLine="600"/>
              <w:jc w:val="both"/>
              <w:rPr>
                <w:rFonts w:ascii="Times New Roman" w:eastAsia="Arial Unicode MS" w:hAnsi="Times New Roman" w:cs="Times New Roman"/>
                <w:sz w:val="24"/>
                <w:szCs w:val="24"/>
                <w:lang w:val="uk-UA"/>
              </w:rPr>
            </w:pPr>
          </w:p>
          <w:p w14:paraId="7B1AD516" w14:textId="642A3B09" w:rsidR="00DA36A7" w:rsidRPr="00DA36A7" w:rsidRDefault="00DA36A7" w:rsidP="00DA36A7">
            <w:pPr>
              <w:ind w:firstLine="600"/>
              <w:jc w:val="both"/>
              <w:rPr>
                <w:rFonts w:ascii="Times New Roman" w:eastAsia="Arial Unicode MS" w:hAnsi="Times New Roman" w:cs="Times New Roman"/>
                <w:sz w:val="24"/>
                <w:szCs w:val="24"/>
                <w:lang w:val="uk-UA"/>
              </w:rPr>
            </w:pPr>
          </w:p>
        </w:tc>
      </w:tr>
    </w:tbl>
    <w:p w14:paraId="07202B32" w14:textId="77777777" w:rsidR="00E93266" w:rsidRPr="00DA36A7" w:rsidRDefault="00E93266" w:rsidP="00DA36A7">
      <w:pPr>
        <w:spacing w:after="0" w:line="240" w:lineRule="auto"/>
        <w:rPr>
          <w:rFonts w:ascii="Times New Roman" w:hAnsi="Times New Roman" w:cs="Times New Roman"/>
          <w:sz w:val="24"/>
          <w:szCs w:val="24"/>
          <w:lang w:val="uk-UA"/>
        </w:rPr>
      </w:pPr>
      <w:r w:rsidRPr="00DA36A7">
        <w:rPr>
          <w:rFonts w:ascii="Times New Roman" w:hAnsi="Times New Roman" w:cs="Times New Roman"/>
          <w:sz w:val="24"/>
          <w:szCs w:val="24"/>
          <w:lang w:val="uk-UA"/>
        </w:rPr>
        <w:br w:type="page"/>
      </w:r>
    </w:p>
    <w:tbl>
      <w:tblPr>
        <w:tblStyle w:val="a3"/>
        <w:tblW w:w="9652" w:type="dxa"/>
        <w:tblLook w:val="04A0" w:firstRow="1" w:lastRow="0" w:firstColumn="1" w:lastColumn="0" w:noHBand="0" w:noVBand="1"/>
      </w:tblPr>
      <w:tblGrid>
        <w:gridCol w:w="9652"/>
      </w:tblGrid>
      <w:tr w:rsidR="00E56ECC" w:rsidRPr="00DA36A7" w14:paraId="2DAA84C2" w14:textId="77777777" w:rsidTr="00E56ECC">
        <w:tc>
          <w:tcPr>
            <w:tcW w:w="9652" w:type="dxa"/>
          </w:tcPr>
          <w:p w14:paraId="59A52224" w14:textId="77777777" w:rsidR="00255E7C" w:rsidRPr="00DA36A7" w:rsidRDefault="00255E7C" w:rsidP="00DA36A7">
            <w:pPr>
              <w:jc w:val="center"/>
              <w:rPr>
                <w:rFonts w:ascii="Times New Roman" w:eastAsia="Arial Unicode MS" w:hAnsi="Times New Roman" w:cs="Times New Roman"/>
                <w:b/>
                <w:sz w:val="24"/>
                <w:szCs w:val="24"/>
                <w:lang w:val="uk-UA"/>
              </w:rPr>
            </w:pPr>
          </w:p>
          <w:p w14:paraId="4C9C0DA4" w14:textId="6B7DD891" w:rsidR="00E56ECC" w:rsidRPr="00DA36A7" w:rsidRDefault="00E56EC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5"/>
              <w:gridCol w:w="1626"/>
              <w:gridCol w:w="2623"/>
              <w:gridCol w:w="411"/>
              <w:gridCol w:w="3711"/>
            </w:tblGrid>
            <w:tr w:rsidR="00E93266" w:rsidRPr="00DA36A7" w14:paraId="1C9A3248" w14:textId="77777777" w:rsidTr="00B40526">
              <w:trPr>
                <w:tblCellSpacing w:w="0" w:type="dxa"/>
              </w:trPr>
              <w:tc>
                <w:tcPr>
                  <w:tcW w:w="14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DA36A7" w:rsidRDefault="00E56ECC" w:rsidP="00DA36A7">
                  <w:pPr>
                    <w:spacing w:after="0" w:line="240" w:lineRule="auto"/>
                    <w:jc w:val="center"/>
                    <w:rPr>
                      <w:rFonts w:ascii="Times New Roman" w:eastAsia="Arial Unicode MS" w:hAnsi="Times New Roman" w:cs="Times New Roman"/>
                      <w:color w:val="000000"/>
                      <w:sz w:val="24"/>
                      <w:szCs w:val="24"/>
                      <w:lang w:val="uk-UA"/>
                    </w:rPr>
                  </w:pPr>
                  <w:r w:rsidRPr="00DA36A7">
                    <w:rPr>
                      <w:rFonts w:ascii="Times New Roman" w:eastAsia="Arial Unicode MS" w:hAnsi="Times New Roman" w:cs="Times New Roman"/>
                      <w:b/>
                      <w:bCs/>
                      <w:color w:val="000000"/>
                      <w:sz w:val="24"/>
                      <w:szCs w:val="24"/>
                      <w:lang w:val="uk-UA"/>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DA36A7" w:rsidRDefault="00E56ECC" w:rsidP="00DA36A7">
                  <w:pPr>
                    <w:spacing w:after="0" w:line="240" w:lineRule="auto"/>
                    <w:jc w:val="center"/>
                    <w:rPr>
                      <w:rFonts w:ascii="Times New Roman" w:eastAsia="Arial Unicode MS" w:hAnsi="Times New Roman" w:cs="Times New Roman"/>
                      <w:color w:val="000000"/>
                      <w:sz w:val="24"/>
                      <w:szCs w:val="24"/>
                      <w:lang w:val="uk-UA"/>
                    </w:rPr>
                  </w:pPr>
                  <w:r w:rsidRPr="00DA36A7">
                    <w:rPr>
                      <w:rFonts w:ascii="Times New Roman" w:eastAsia="Arial Unicode MS" w:hAnsi="Times New Roman" w:cs="Times New Roman"/>
                      <w:b/>
                      <w:bCs/>
                      <w:color w:val="000000"/>
                      <w:sz w:val="24"/>
                      <w:szCs w:val="24"/>
                      <w:lang w:val="uk-UA"/>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DA36A7" w:rsidRDefault="00E56ECC" w:rsidP="00DA36A7">
                  <w:pPr>
                    <w:spacing w:after="0" w:line="240" w:lineRule="auto"/>
                    <w:jc w:val="center"/>
                    <w:rPr>
                      <w:rFonts w:ascii="Times New Roman" w:eastAsia="Arial Unicode MS" w:hAnsi="Times New Roman" w:cs="Times New Roman"/>
                      <w:color w:val="000000"/>
                      <w:sz w:val="24"/>
                      <w:szCs w:val="24"/>
                      <w:lang w:val="uk-UA"/>
                    </w:rPr>
                  </w:pPr>
                  <w:r w:rsidRPr="00DA36A7">
                    <w:rPr>
                      <w:rFonts w:ascii="Times New Roman" w:eastAsia="Arial Unicode MS" w:hAnsi="Times New Roman" w:cs="Times New Roman"/>
                      <w:b/>
                      <w:bCs/>
                      <w:color w:val="000000"/>
                      <w:sz w:val="24"/>
                      <w:szCs w:val="24"/>
                      <w:lang w:val="uk-UA"/>
                    </w:rPr>
                    <w:t>Оцінка за шкалою ECTS</w:t>
                  </w:r>
                </w:p>
              </w:tc>
            </w:tr>
            <w:tr w:rsidR="00E93266" w:rsidRPr="00DA36A7" w14:paraId="26782BB8" w14:textId="77777777" w:rsidTr="00B40526">
              <w:trPr>
                <w:tblCellSpacing w:w="0" w:type="dxa"/>
              </w:trPr>
              <w:tc>
                <w:tcPr>
                  <w:tcW w:w="1403" w:type="pct"/>
                  <w:gridSpan w:val="2"/>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DA36A7" w:rsidRDefault="00E56ECC" w:rsidP="00DA36A7">
                  <w:pPr>
                    <w:spacing w:after="0" w:line="240" w:lineRule="auto"/>
                    <w:rPr>
                      <w:rFonts w:ascii="Times New Roman" w:eastAsia="Arial Unicode MS" w:hAnsi="Times New Roman" w:cs="Times New Roman"/>
                      <w:color w:val="000000"/>
                      <w:sz w:val="24"/>
                      <w:szCs w:val="24"/>
                      <w:lang w:val="uk-UA"/>
                    </w:rPr>
                  </w:pPr>
                </w:p>
              </w:tc>
              <w:tc>
                <w:tcPr>
                  <w:tcW w:w="1399" w:type="pct"/>
                  <w:tcBorders>
                    <w:top w:val="outset" w:sz="6" w:space="0" w:color="auto"/>
                    <w:left w:val="outset" w:sz="6" w:space="0" w:color="auto"/>
                    <w:bottom w:val="outset" w:sz="6" w:space="0" w:color="auto"/>
                    <w:right w:val="outset" w:sz="6" w:space="0" w:color="auto"/>
                  </w:tcBorders>
                  <w:vAlign w:val="center"/>
                </w:tcPr>
                <w:p w14:paraId="0AA6B2F9" w14:textId="3948F7F7" w:rsidR="00E56ECC" w:rsidRPr="00DA36A7" w:rsidRDefault="00B40526" w:rsidP="00DA36A7">
                  <w:pPr>
                    <w:spacing w:after="0" w:line="240" w:lineRule="auto"/>
                    <w:jc w:val="center"/>
                    <w:rPr>
                      <w:rFonts w:ascii="Times New Roman" w:eastAsia="Arial Unicode MS" w:hAnsi="Times New Roman" w:cs="Times New Roman"/>
                      <w:color w:val="000000"/>
                      <w:sz w:val="24"/>
                      <w:szCs w:val="24"/>
                      <w:lang w:val="uk-UA"/>
                    </w:rPr>
                  </w:pPr>
                  <w:r w:rsidRPr="00DA36A7">
                    <w:rPr>
                      <w:rFonts w:ascii="Times New Roman" w:eastAsia="Arial Unicode MS" w:hAnsi="Times New Roman" w:cs="Times New Roman"/>
                      <w:b/>
                      <w:bCs/>
                      <w:color w:val="000000"/>
                      <w:sz w:val="24"/>
                      <w:szCs w:val="24"/>
                      <w:lang w:val="uk-UA"/>
                    </w:rPr>
                    <w:t>екзамен</w:t>
                  </w:r>
                </w:p>
              </w:tc>
              <w:tc>
                <w:tcPr>
                  <w:tcW w:w="2198" w:type="pct"/>
                  <w:gridSpan w:val="2"/>
                  <w:vMerge/>
                  <w:tcBorders>
                    <w:left w:val="outset" w:sz="6" w:space="0" w:color="auto"/>
                    <w:right w:val="outset" w:sz="6" w:space="0" w:color="auto"/>
                  </w:tcBorders>
                  <w:vAlign w:val="center"/>
                  <w:hideMark/>
                </w:tcPr>
                <w:p w14:paraId="382CB713" w14:textId="77777777" w:rsidR="00E56ECC" w:rsidRPr="00DA36A7" w:rsidRDefault="00E56ECC" w:rsidP="00DA36A7">
                  <w:pPr>
                    <w:spacing w:after="0" w:line="240" w:lineRule="auto"/>
                    <w:rPr>
                      <w:rFonts w:ascii="Times New Roman" w:eastAsia="Arial Unicode MS" w:hAnsi="Times New Roman" w:cs="Times New Roman"/>
                      <w:color w:val="000000"/>
                      <w:sz w:val="24"/>
                      <w:szCs w:val="24"/>
                      <w:lang w:val="uk-UA"/>
                    </w:rPr>
                  </w:pPr>
                </w:p>
              </w:tc>
            </w:tr>
            <w:tr w:rsidR="00B40526" w:rsidRPr="00DA36A7" w14:paraId="381EA5ED" w14:textId="77777777" w:rsidTr="00B40526">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90 – 100</w:t>
                  </w:r>
                </w:p>
              </w:tc>
              <w:tc>
                <w:tcPr>
                  <w:tcW w:w="867" w:type="pct"/>
                  <w:tcBorders>
                    <w:top w:val="outset" w:sz="6" w:space="0" w:color="auto"/>
                    <w:left w:val="outset" w:sz="6" w:space="0" w:color="auto"/>
                    <w:bottom w:val="outset" w:sz="6" w:space="0" w:color="auto"/>
                    <w:right w:val="outset" w:sz="6" w:space="0" w:color="auto"/>
                  </w:tcBorders>
                  <w:vAlign w:val="center"/>
                  <w:hideMark/>
                </w:tcPr>
                <w:p w14:paraId="503E920E" w14:textId="2A0DB1FF"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відмінно</w:t>
                  </w:r>
                </w:p>
              </w:tc>
              <w:tc>
                <w:tcPr>
                  <w:tcW w:w="1399" w:type="pct"/>
                  <w:tcBorders>
                    <w:top w:val="outset" w:sz="6" w:space="0" w:color="auto"/>
                    <w:left w:val="outset" w:sz="6" w:space="0" w:color="auto"/>
                    <w:right w:val="outset" w:sz="6" w:space="0" w:color="auto"/>
                  </w:tcBorders>
                  <w:vAlign w:val="center"/>
                </w:tcPr>
                <w:p w14:paraId="3CD01AFD" w14:textId="043A3026"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5</w:t>
                  </w:r>
                </w:p>
              </w:tc>
              <w:tc>
                <w:tcPr>
                  <w:tcW w:w="219"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A</w:t>
                  </w:r>
                </w:p>
              </w:tc>
              <w:tc>
                <w:tcPr>
                  <w:tcW w:w="1979"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відмінно</w:t>
                  </w:r>
                </w:p>
              </w:tc>
            </w:tr>
            <w:tr w:rsidR="00B40526" w:rsidRPr="00DA36A7" w14:paraId="663AD423" w14:textId="77777777" w:rsidTr="00B40526">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82 – 89</w:t>
                  </w:r>
                </w:p>
              </w:tc>
              <w:tc>
                <w:tcPr>
                  <w:tcW w:w="867" w:type="pct"/>
                  <w:tcBorders>
                    <w:top w:val="outset" w:sz="6" w:space="0" w:color="auto"/>
                    <w:left w:val="outset" w:sz="6" w:space="0" w:color="auto"/>
                    <w:bottom w:val="outset" w:sz="6" w:space="0" w:color="auto"/>
                    <w:right w:val="outset" w:sz="6" w:space="0" w:color="auto"/>
                  </w:tcBorders>
                  <w:vAlign w:val="center"/>
                  <w:hideMark/>
                </w:tcPr>
                <w:p w14:paraId="10FDF6D5" w14:textId="14316B47"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добре</w:t>
                  </w:r>
                </w:p>
              </w:tc>
              <w:tc>
                <w:tcPr>
                  <w:tcW w:w="1399" w:type="pct"/>
                  <w:tcBorders>
                    <w:left w:val="outset" w:sz="6" w:space="0" w:color="auto"/>
                    <w:right w:val="outset" w:sz="6" w:space="0" w:color="auto"/>
                  </w:tcBorders>
                  <w:vAlign w:val="center"/>
                </w:tcPr>
                <w:p w14:paraId="5C00ACD4" w14:textId="4755C219"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B</w:t>
                  </w:r>
                </w:p>
              </w:tc>
              <w:tc>
                <w:tcPr>
                  <w:tcW w:w="1979"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добре (дуже добре)</w:t>
                  </w:r>
                </w:p>
              </w:tc>
            </w:tr>
            <w:tr w:rsidR="00B40526" w:rsidRPr="00DA36A7" w14:paraId="190D5504" w14:textId="77777777" w:rsidTr="00B40526">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75 – 81</w:t>
                  </w:r>
                </w:p>
              </w:tc>
              <w:tc>
                <w:tcPr>
                  <w:tcW w:w="867" w:type="pct"/>
                  <w:tcBorders>
                    <w:top w:val="outset" w:sz="6" w:space="0" w:color="auto"/>
                    <w:left w:val="outset" w:sz="6" w:space="0" w:color="auto"/>
                    <w:bottom w:val="outset" w:sz="6" w:space="0" w:color="auto"/>
                    <w:right w:val="outset" w:sz="6" w:space="0" w:color="auto"/>
                  </w:tcBorders>
                  <w:vAlign w:val="center"/>
                  <w:hideMark/>
                </w:tcPr>
                <w:p w14:paraId="0C47931E" w14:textId="5505B247"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добре</w:t>
                  </w:r>
                </w:p>
              </w:tc>
              <w:tc>
                <w:tcPr>
                  <w:tcW w:w="1399" w:type="pct"/>
                  <w:tcBorders>
                    <w:left w:val="outset" w:sz="6" w:space="0" w:color="auto"/>
                    <w:right w:val="outset" w:sz="6" w:space="0" w:color="auto"/>
                  </w:tcBorders>
                  <w:vAlign w:val="center"/>
                </w:tcPr>
                <w:p w14:paraId="76C43CF5" w14:textId="40041DF0"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C</w:t>
                  </w:r>
                </w:p>
              </w:tc>
              <w:tc>
                <w:tcPr>
                  <w:tcW w:w="1979"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 xml:space="preserve">добре </w:t>
                  </w:r>
                </w:p>
              </w:tc>
            </w:tr>
            <w:tr w:rsidR="00B40526" w:rsidRPr="00DA36A7" w14:paraId="4EBBB5E6" w14:textId="77777777" w:rsidTr="00B40526">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64 – 74</w:t>
                  </w:r>
                </w:p>
              </w:tc>
              <w:tc>
                <w:tcPr>
                  <w:tcW w:w="867" w:type="pct"/>
                  <w:tcBorders>
                    <w:top w:val="outset" w:sz="6" w:space="0" w:color="auto"/>
                    <w:left w:val="outset" w:sz="6" w:space="0" w:color="auto"/>
                    <w:bottom w:val="outset" w:sz="6" w:space="0" w:color="auto"/>
                    <w:right w:val="outset" w:sz="6" w:space="0" w:color="auto"/>
                  </w:tcBorders>
                  <w:vAlign w:val="center"/>
                  <w:hideMark/>
                </w:tcPr>
                <w:p w14:paraId="1570C3CC" w14:textId="12877B39"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задовільно</w:t>
                  </w:r>
                </w:p>
              </w:tc>
              <w:tc>
                <w:tcPr>
                  <w:tcW w:w="1399" w:type="pct"/>
                  <w:tcBorders>
                    <w:left w:val="outset" w:sz="6" w:space="0" w:color="auto"/>
                    <w:right w:val="outset" w:sz="6" w:space="0" w:color="auto"/>
                  </w:tcBorders>
                  <w:vAlign w:val="center"/>
                </w:tcPr>
                <w:p w14:paraId="5AEC1180" w14:textId="78FD4664"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D</w:t>
                  </w:r>
                </w:p>
              </w:tc>
              <w:tc>
                <w:tcPr>
                  <w:tcW w:w="1979"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 xml:space="preserve">задовільно </w:t>
                  </w:r>
                </w:p>
              </w:tc>
            </w:tr>
            <w:tr w:rsidR="00B40526" w:rsidRPr="00DA36A7" w14:paraId="5FD93B16" w14:textId="77777777" w:rsidTr="00B40526">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60 – 63</w:t>
                  </w:r>
                </w:p>
              </w:tc>
              <w:tc>
                <w:tcPr>
                  <w:tcW w:w="867" w:type="pct"/>
                  <w:tcBorders>
                    <w:top w:val="outset" w:sz="6" w:space="0" w:color="auto"/>
                    <w:left w:val="outset" w:sz="6" w:space="0" w:color="auto"/>
                    <w:bottom w:val="outset" w:sz="6" w:space="0" w:color="auto"/>
                    <w:right w:val="outset" w:sz="6" w:space="0" w:color="auto"/>
                  </w:tcBorders>
                  <w:vAlign w:val="center"/>
                  <w:hideMark/>
                </w:tcPr>
                <w:p w14:paraId="0EC254D8" w14:textId="4A575674"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задовільно</w:t>
                  </w:r>
                </w:p>
              </w:tc>
              <w:tc>
                <w:tcPr>
                  <w:tcW w:w="1399" w:type="pct"/>
                  <w:tcBorders>
                    <w:left w:val="outset" w:sz="6" w:space="0" w:color="auto"/>
                    <w:bottom w:val="outset" w:sz="6" w:space="0" w:color="auto"/>
                    <w:right w:val="outset" w:sz="6" w:space="0" w:color="auto"/>
                  </w:tcBorders>
                  <w:vAlign w:val="center"/>
                </w:tcPr>
                <w:p w14:paraId="365A59A5" w14:textId="2782721A"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Е</w:t>
                  </w:r>
                </w:p>
              </w:tc>
              <w:tc>
                <w:tcPr>
                  <w:tcW w:w="1979"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 xml:space="preserve">задовільно (достатньо) </w:t>
                  </w:r>
                </w:p>
              </w:tc>
            </w:tr>
            <w:tr w:rsidR="00B40526" w:rsidRPr="00DA36A7" w14:paraId="14D19F8D" w14:textId="77777777" w:rsidTr="00B40526">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35 – 59</w:t>
                  </w:r>
                </w:p>
              </w:tc>
              <w:tc>
                <w:tcPr>
                  <w:tcW w:w="867" w:type="pct"/>
                  <w:tcBorders>
                    <w:top w:val="outset" w:sz="6" w:space="0" w:color="auto"/>
                    <w:left w:val="outset" w:sz="6" w:space="0" w:color="auto"/>
                    <w:bottom w:val="outset" w:sz="6" w:space="0" w:color="auto"/>
                    <w:right w:val="outset" w:sz="6" w:space="0" w:color="auto"/>
                  </w:tcBorders>
                  <w:vAlign w:val="center"/>
                  <w:hideMark/>
                </w:tcPr>
                <w:p w14:paraId="3D6D9E4E" w14:textId="7BCF3C16"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незадовільно</w:t>
                  </w:r>
                </w:p>
              </w:tc>
              <w:tc>
                <w:tcPr>
                  <w:tcW w:w="1399" w:type="pct"/>
                  <w:vMerge w:val="restart"/>
                  <w:tcBorders>
                    <w:top w:val="outset" w:sz="6" w:space="0" w:color="auto"/>
                    <w:left w:val="outset" w:sz="6" w:space="0" w:color="auto"/>
                    <w:right w:val="outset" w:sz="6" w:space="0" w:color="auto"/>
                  </w:tcBorders>
                  <w:vAlign w:val="center"/>
                  <w:hideMark/>
                </w:tcPr>
                <w:p w14:paraId="04316206" w14:textId="4920609D"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FX</w:t>
                  </w:r>
                </w:p>
              </w:tc>
              <w:tc>
                <w:tcPr>
                  <w:tcW w:w="1979"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B40526" w:rsidRPr="00DA36A7" w14:paraId="0CA92541" w14:textId="77777777" w:rsidTr="00B40526">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tcPr>
                <w:p w14:paraId="5F7AE36E" w14:textId="12D57B48"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1 – 34</w:t>
                  </w:r>
                </w:p>
              </w:tc>
              <w:tc>
                <w:tcPr>
                  <w:tcW w:w="867" w:type="pct"/>
                  <w:tcBorders>
                    <w:top w:val="outset" w:sz="6" w:space="0" w:color="auto"/>
                    <w:left w:val="outset" w:sz="6" w:space="0" w:color="auto"/>
                    <w:bottom w:val="outset" w:sz="6" w:space="0" w:color="auto"/>
                    <w:right w:val="outset" w:sz="6" w:space="0" w:color="auto"/>
                  </w:tcBorders>
                  <w:vAlign w:val="center"/>
                </w:tcPr>
                <w:p w14:paraId="6280ECB9" w14:textId="4F64E32D" w:rsidR="00B40526" w:rsidRPr="00DA36A7" w:rsidRDefault="00B40526" w:rsidP="00DA36A7">
                  <w:pPr>
                    <w:spacing w:after="0" w:line="240" w:lineRule="auto"/>
                    <w:jc w:val="center"/>
                    <w:rPr>
                      <w:rFonts w:ascii="Times New Roman" w:eastAsia="Arial Unicode MS" w:hAnsi="Times New Roman" w:cs="Times New Roman"/>
                      <w:iCs/>
                      <w:color w:val="000000"/>
                      <w:sz w:val="24"/>
                      <w:szCs w:val="24"/>
                      <w:lang w:val="uk-UA"/>
                    </w:rPr>
                  </w:pPr>
                  <w:r w:rsidRPr="00DA36A7">
                    <w:rPr>
                      <w:rFonts w:ascii="Times New Roman" w:eastAsia="Arial Unicode MS" w:hAnsi="Times New Roman" w:cs="Times New Roman"/>
                      <w:i/>
                      <w:color w:val="000000"/>
                      <w:sz w:val="24"/>
                      <w:szCs w:val="24"/>
                      <w:lang w:val="uk-UA"/>
                    </w:rPr>
                    <w:t>незадовільно</w:t>
                  </w:r>
                </w:p>
              </w:tc>
              <w:tc>
                <w:tcPr>
                  <w:tcW w:w="1399" w:type="pct"/>
                  <w:tcBorders>
                    <w:top w:val="outset" w:sz="6" w:space="0" w:color="auto"/>
                    <w:left w:val="outset" w:sz="6" w:space="0" w:color="auto"/>
                    <w:bottom w:val="outset" w:sz="6" w:space="0" w:color="auto"/>
                    <w:right w:val="outset" w:sz="6" w:space="0" w:color="auto"/>
                  </w:tcBorders>
                  <w:vAlign w:val="center"/>
                </w:tcPr>
                <w:p w14:paraId="07065A4A" w14:textId="7A2734BC"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tcPr>
                <w:p w14:paraId="19C27DA3" w14:textId="78F92C98" w:rsidR="00B40526" w:rsidRPr="00DA36A7" w:rsidRDefault="00B40526" w:rsidP="00DA36A7">
                  <w:pPr>
                    <w:spacing w:after="0" w:line="240" w:lineRule="auto"/>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F</w:t>
                  </w:r>
                </w:p>
              </w:tc>
              <w:tc>
                <w:tcPr>
                  <w:tcW w:w="1979" w:type="pct"/>
                  <w:tcBorders>
                    <w:top w:val="outset" w:sz="6" w:space="0" w:color="auto"/>
                    <w:left w:val="outset" w:sz="6" w:space="0" w:color="auto"/>
                    <w:bottom w:val="outset" w:sz="6" w:space="0" w:color="auto"/>
                    <w:right w:val="outset" w:sz="6" w:space="0" w:color="auto"/>
                  </w:tcBorders>
                  <w:vAlign w:val="center"/>
                </w:tcPr>
                <w:p w14:paraId="555A84E5" w14:textId="0A30B962" w:rsidR="00B40526" w:rsidRPr="00DA36A7" w:rsidRDefault="00B40526" w:rsidP="00DA36A7">
                  <w:pPr>
                    <w:spacing w:after="0" w:line="240" w:lineRule="auto"/>
                    <w:jc w:val="center"/>
                    <w:rPr>
                      <w:rFonts w:ascii="Times New Roman" w:eastAsia="Arial Unicode MS" w:hAnsi="Times New Roman" w:cs="Times New Roman"/>
                      <w:i/>
                      <w:color w:val="000000"/>
                      <w:sz w:val="24"/>
                      <w:szCs w:val="24"/>
                      <w:lang w:val="uk-UA"/>
                    </w:rPr>
                  </w:pPr>
                  <w:r w:rsidRPr="00DA36A7">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3AC8351E" w14:textId="35E27B2C" w:rsidR="00E56ECC" w:rsidRPr="00DA36A7" w:rsidRDefault="00E56ECC" w:rsidP="00DA36A7">
            <w:pPr>
              <w:jc w:val="both"/>
              <w:rPr>
                <w:rFonts w:ascii="Times New Roman" w:eastAsia="Arial Unicode MS" w:hAnsi="Times New Roman" w:cs="Times New Roman"/>
                <w:bCs/>
                <w:color w:val="000000"/>
                <w:sz w:val="24"/>
                <w:szCs w:val="24"/>
                <w:lang w:val="uk-UA"/>
              </w:rPr>
            </w:pPr>
          </w:p>
        </w:tc>
      </w:tr>
      <w:tr w:rsidR="00E56ECC" w:rsidRPr="00DA36A7" w14:paraId="7E4AF9D1" w14:textId="77777777" w:rsidTr="00E56ECC">
        <w:tc>
          <w:tcPr>
            <w:tcW w:w="9652" w:type="dxa"/>
          </w:tcPr>
          <w:p w14:paraId="55FA9C4F" w14:textId="77777777" w:rsidR="00E56ECC" w:rsidRPr="00DA36A7" w:rsidRDefault="00E56ECC" w:rsidP="00DA36A7">
            <w:pPr>
              <w:jc w:val="center"/>
              <w:rPr>
                <w:rFonts w:ascii="Times New Roman" w:eastAsia="Arial Unicode MS" w:hAnsi="Times New Roman" w:cs="Times New Roman"/>
                <w:b/>
                <w:color w:val="000000"/>
                <w:sz w:val="24"/>
                <w:szCs w:val="24"/>
                <w:lang w:val="uk-UA"/>
              </w:rPr>
            </w:pPr>
            <w:r w:rsidRPr="00DA36A7">
              <w:rPr>
                <w:rFonts w:ascii="Times New Roman" w:eastAsia="Arial Unicode MS" w:hAnsi="Times New Roman" w:cs="Times New Roman"/>
                <w:b/>
                <w:color w:val="000000"/>
                <w:sz w:val="24"/>
                <w:szCs w:val="24"/>
                <w:lang w:val="uk-UA"/>
              </w:rPr>
              <w:t>Політика курсу:</w:t>
            </w:r>
          </w:p>
          <w:p w14:paraId="44649384" w14:textId="77777777" w:rsidR="00E56ECC" w:rsidRPr="00DA36A7" w:rsidRDefault="00E56ECC" w:rsidP="00DA36A7">
            <w:pPr>
              <w:jc w:val="center"/>
              <w:rPr>
                <w:rFonts w:ascii="Times New Roman" w:eastAsia="Arial Unicode MS" w:hAnsi="Times New Roman" w:cs="Times New Roman"/>
                <w:b/>
                <w:i/>
                <w:iCs/>
                <w:color w:val="000000"/>
                <w:sz w:val="24"/>
                <w:szCs w:val="24"/>
                <w:lang w:val="uk-UA"/>
              </w:rPr>
            </w:pPr>
            <w:r w:rsidRPr="00DA36A7">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DA36A7" w:rsidRDefault="00E56ECC" w:rsidP="00DA36A7">
            <w:pPr>
              <w:jc w:val="center"/>
              <w:rPr>
                <w:rFonts w:ascii="Times New Roman" w:eastAsia="Arial Unicode MS" w:hAnsi="Times New Roman" w:cs="Times New Roman"/>
                <w:b/>
                <w:i/>
                <w:iCs/>
                <w:color w:val="000000"/>
                <w:sz w:val="24"/>
                <w:szCs w:val="24"/>
                <w:lang w:val="uk-UA"/>
              </w:rPr>
            </w:pPr>
            <w:r w:rsidRPr="00DA36A7">
              <w:rPr>
                <w:rFonts w:ascii="Times New Roman" w:eastAsia="Arial Unicode MS" w:hAnsi="Times New Roman" w:cs="Times New Roman"/>
                <w:b/>
                <w:i/>
                <w:iCs/>
                <w:color w:val="000000"/>
                <w:sz w:val="24"/>
                <w:szCs w:val="24"/>
                <w:lang w:val="uk-UA"/>
              </w:rPr>
              <w:t>Комунікаційна політика</w:t>
            </w:r>
          </w:p>
          <w:p w14:paraId="0EF8FFEE" w14:textId="7DD32EC9"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4141B6" w:rsidRPr="00DA36A7">
              <w:rPr>
                <w:rFonts w:ascii="Times New Roman" w:eastAsia="Arial Unicode MS" w:hAnsi="Times New Roman" w:cs="Times New Roman"/>
                <w:bCs/>
                <w:color w:val="000000"/>
                <w:sz w:val="24"/>
                <w:szCs w:val="24"/>
                <w:lang w:val="uk-UA"/>
              </w:rPr>
              <w:t>Історія соціальної роботи</w:t>
            </w:r>
            <w:r w:rsidRPr="00DA36A7">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DA36A7" w:rsidRDefault="00E56ECC" w:rsidP="00DA36A7">
            <w:pPr>
              <w:jc w:val="center"/>
              <w:rPr>
                <w:rFonts w:ascii="Times New Roman" w:eastAsia="Arial Unicode MS" w:hAnsi="Times New Roman" w:cs="Times New Roman"/>
                <w:b/>
                <w:i/>
                <w:iCs/>
                <w:color w:val="000000"/>
                <w:sz w:val="24"/>
                <w:szCs w:val="24"/>
                <w:lang w:val="uk-UA"/>
              </w:rPr>
            </w:pPr>
            <w:r w:rsidRPr="00DA36A7">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DA36A7" w:rsidRDefault="00E56ECC" w:rsidP="00DA36A7">
            <w:pPr>
              <w:jc w:val="center"/>
              <w:rPr>
                <w:rFonts w:ascii="Times New Roman" w:eastAsia="Arial Unicode MS" w:hAnsi="Times New Roman" w:cs="Times New Roman"/>
                <w:b/>
                <w:i/>
                <w:iCs/>
                <w:color w:val="000000"/>
                <w:sz w:val="24"/>
                <w:szCs w:val="24"/>
                <w:lang w:val="uk-UA"/>
              </w:rPr>
            </w:pPr>
            <w:r w:rsidRPr="00DA36A7">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DA36A7" w:rsidRDefault="00E56ECC" w:rsidP="00DA36A7">
            <w:pPr>
              <w:jc w:val="center"/>
              <w:rPr>
                <w:rFonts w:ascii="Times New Roman" w:eastAsia="Arial Unicode MS" w:hAnsi="Times New Roman" w:cs="Times New Roman"/>
                <w:b/>
                <w:i/>
                <w:iCs/>
                <w:color w:val="000000"/>
                <w:sz w:val="24"/>
                <w:szCs w:val="24"/>
                <w:lang w:val="uk-UA"/>
              </w:rPr>
            </w:pPr>
            <w:r w:rsidRPr="00DA36A7">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DA36A7" w:rsidRDefault="00E56ECC" w:rsidP="00DA36A7">
            <w:pPr>
              <w:jc w:val="center"/>
              <w:rPr>
                <w:rFonts w:ascii="Times New Roman" w:eastAsia="Arial Unicode MS" w:hAnsi="Times New Roman" w:cs="Times New Roman"/>
                <w:b/>
                <w:i/>
                <w:iCs/>
                <w:color w:val="000000"/>
                <w:sz w:val="24"/>
                <w:szCs w:val="24"/>
                <w:lang w:val="uk-UA"/>
              </w:rPr>
            </w:pPr>
            <w:r w:rsidRPr="00DA36A7">
              <w:rPr>
                <w:rFonts w:ascii="Times New Roman" w:eastAsia="Arial Unicode MS" w:hAnsi="Times New Roman" w:cs="Times New Roman"/>
                <w:b/>
                <w:i/>
                <w:iCs/>
                <w:color w:val="000000"/>
                <w:sz w:val="24"/>
                <w:szCs w:val="24"/>
                <w:lang w:val="uk-UA"/>
              </w:rPr>
              <w:t>Бонуси</w:t>
            </w:r>
          </w:p>
          <w:p w14:paraId="5BEBC0A9" w14:textId="377CCD7B" w:rsidR="00E56ECC" w:rsidRPr="00DA36A7" w:rsidRDefault="00E56ECC" w:rsidP="00DA36A7">
            <w:pPr>
              <w:jc w:val="both"/>
              <w:rPr>
                <w:rFonts w:ascii="Times New Roman" w:eastAsia="Arial Unicode MS" w:hAnsi="Times New Roman" w:cs="Times New Roman"/>
                <w:bCs/>
                <w:color w:val="000000"/>
                <w:sz w:val="24"/>
                <w:szCs w:val="24"/>
                <w:lang w:val="uk-UA"/>
              </w:rPr>
            </w:pPr>
            <w:r w:rsidRPr="00DA36A7">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3649150" w14:textId="4331D0A6" w:rsidR="00DA36A7" w:rsidRPr="00334536" w:rsidRDefault="00DA36A7" w:rsidP="00DA36A7">
      <w:pPr>
        <w:pStyle w:val="a7"/>
        <w:ind w:firstLine="710"/>
        <w:jc w:val="both"/>
        <w:rPr>
          <w:rFonts w:ascii="Times New Roman" w:hAnsi="Times New Roman" w:cs="Times New Roman"/>
          <w:sz w:val="24"/>
          <w:szCs w:val="24"/>
          <w:lang w:val="uk-UA" w:eastAsia="ru-RU"/>
        </w:rPr>
      </w:pPr>
      <w:r w:rsidRPr="00334536">
        <w:rPr>
          <w:rFonts w:ascii="Times New Roman" w:hAnsi="Times New Roman" w:cs="Times New Roman"/>
          <w:sz w:val="24"/>
          <w:szCs w:val="24"/>
          <w:lang w:val="uk-UA" w:eastAsia="ru-RU"/>
        </w:rPr>
        <w:lastRenderedPageBreak/>
        <w:t>Силабус відповідає змісту ОПП «Соціальна робота та консультування», (а саме: відповідність назві дисципліни, кількості кредитів, формі підсумкового контролю, набору компетентностей і результатів навчання), спеціальності І10 Соціальна робота та консультування, яка пройшла процедуру рецензування стейкхолдерами.</w:t>
      </w:r>
    </w:p>
    <w:p w14:paraId="442759F1" w14:textId="77777777" w:rsidR="00DA36A7" w:rsidRPr="00334536" w:rsidRDefault="00DA36A7" w:rsidP="00DA36A7">
      <w:pPr>
        <w:pStyle w:val="a7"/>
        <w:ind w:firstLine="567"/>
        <w:rPr>
          <w:rFonts w:ascii="Times New Roman" w:hAnsi="Times New Roman" w:cs="Times New Roman"/>
          <w:sz w:val="24"/>
          <w:szCs w:val="24"/>
          <w:lang w:val="uk-UA" w:eastAsia="ru-RU"/>
        </w:rPr>
      </w:pPr>
    </w:p>
    <w:p w14:paraId="34B24F03" w14:textId="77777777" w:rsidR="00DA36A7" w:rsidRPr="00334536" w:rsidRDefault="00DA36A7" w:rsidP="00DA36A7">
      <w:pPr>
        <w:pStyle w:val="a7"/>
        <w:ind w:firstLine="567"/>
        <w:rPr>
          <w:rFonts w:ascii="Times New Roman" w:hAnsi="Times New Roman" w:cs="Times New Roman"/>
          <w:sz w:val="24"/>
          <w:szCs w:val="24"/>
          <w:highlight w:val="yellow"/>
          <w:lang w:val="uk-UA" w:eastAsia="ru-RU"/>
        </w:rPr>
      </w:pPr>
      <w:r w:rsidRPr="00334536">
        <w:rPr>
          <w:rFonts w:ascii="Times New Roman" w:hAnsi="Times New Roman" w:cs="Times New Roman"/>
          <w:sz w:val="24"/>
          <w:szCs w:val="24"/>
          <w:lang w:val="uk-UA" w:eastAsia="ru-RU"/>
        </w:rPr>
        <w:t>Силабус затверджено на засіданні кафедри психології та соціальної роботи, протокол від «28» серпня 2025 р., № 1.</w:t>
      </w:r>
    </w:p>
    <w:p w14:paraId="5989B066" w14:textId="2D8FF067" w:rsidR="00BD64E7" w:rsidRPr="00DA36A7" w:rsidRDefault="00BD64E7" w:rsidP="00DA36A7">
      <w:pPr>
        <w:pStyle w:val="a7"/>
        <w:rPr>
          <w:rFonts w:ascii="Times New Roman" w:hAnsi="Times New Roman" w:cs="Times New Roman"/>
          <w:sz w:val="24"/>
          <w:szCs w:val="24"/>
          <w:lang w:val="uk-UA" w:eastAsia="ru-RU"/>
        </w:rPr>
      </w:pPr>
    </w:p>
    <w:p w14:paraId="06066135" w14:textId="3DCBF42A" w:rsidR="00255E7C" w:rsidRPr="00DA36A7" w:rsidRDefault="00255E7C" w:rsidP="00DA36A7">
      <w:pPr>
        <w:pStyle w:val="a7"/>
        <w:rPr>
          <w:rFonts w:ascii="Times New Roman" w:hAnsi="Times New Roman" w:cs="Times New Roman"/>
          <w:sz w:val="24"/>
          <w:szCs w:val="24"/>
          <w:lang w:val="uk-UA" w:eastAsia="ru-RU"/>
        </w:rPr>
      </w:pPr>
    </w:p>
    <w:p w14:paraId="5462B4CA" w14:textId="69BE98CD" w:rsidR="00255E7C" w:rsidRPr="00DA36A7" w:rsidRDefault="00255E7C" w:rsidP="00DA36A7">
      <w:pPr>
        <w:pStyle w:val="a7"/>
        <w:rPr>
          <w:rFonts w:ascii="Times New Roman" w:hAnsi="Times New Roman" w:cs="Times New Roman"/>
          <w:sz w:val="24"/>
          <w:szCs w:val="24"/>
          <w:lang w:val="uk-UA" w:eastAsia="ru-RU"/>
        </w:rPr>
      </w:pPr>
    </w:p>
    <w:p w14:paraId="4FF8CE22" w14:textId="77777777" w:rsidR="00255E7C" w:rsidRPr="00DA36A7" w:rsidRDefault="00255E7C" w:rsidP="00DA36A7">
      <w:pPr>
        <w:pStyle w:val="a7"/>
        <w:rPr>
          <w:rFonts w:ascii="Times New Roman" w:hAnsi="Times New Roman" w:cs="Times New Roman"/>
          <w:sz w:val="24"/>
          <w:szCs w:val="24"/>
          <w:lang w:val="uk-UA" w:eastAsia="ru-RU"/>
        </w:rPr>
      </w:pPr>
    </w:p>
    <w:p w14:paraId="12412747" w14:textId="79D4144A" w:rsidR="00BD64E7" w:rsidRPr="00DA36A7" w:rsidRDefault="00E93266" w:rsidP="00DA36A7">
      <w:pPr>
        <w:spacing w:after="0" w:line="240" w:lineRule="auto"/>
        <w:ind w:firstLine="567"/>
        <w:rPr>
          <w:rFonts w:ascii="Times New Roman" w:eastAsia="Calibri" w:hAnsi="Times New Roman" w:cs="Times New Roman"/>
          <w:b/>
          <w:bCs/>
          <w:sz w:val="24"/>
          <w:szCs w:val="24"/>
          <w:lang w:val="uk-UA" w:eastAsia="ru-RU"/>
        </w:rPr>
      </w:pPr>
      <w:r w:rsidRPr="00DA36A7">
        <w:rPr>
          <w:rFonts w:ascii="Times New Roman" w:eastAsia="Calibri" w:hAnsi="Times New Roman" w:cs="Times New Roman"/>
          <w:b/>
          <w:bCs/>
          <w:sz w:val="24"/>
          <w:szCs w:val="24"/>
          <w:lang w:val="uk-UA" w:eastAsia="ru-RU"/>
        </w:rPr>
        <w:t>ПОГОДЖЕНО:</w:t>
      </w:r>
    </w:p>
    <w:p w14:paraId="688C89AF" w14:textId="77777777" w:rsidR="00BD64E7" w:rsidRPr="00DA36A7"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 xml:space="preserve">Заступник директора </w:t>
      </w:r>
    </w:p>
    <w:p w14:paraId="728AF5EF" w14:textId="059EBF61" w:rsidR="00BD64E7" w:rsidRPr="00DA36A7" w:rsidRDefault="00DA36A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1125603" r:id="rId10"/>
        </w:object>
      </w:r>
      <w:r w:rsidR="00BD64E7" w:rsidRPr="00DA36A7">
        <w:rPr>
          <w:rFonts w:ascii="Times New Roman" w:eastAsia="Times New Roman" w:hAnsi="Times New Roman" w:cs="Times New Roman"/>
          <w:sz w:val="24"/>
          <w:szCs w:val="24"/>
          <w:lang w:val="uk-UA"/>
        </w:rPr>
        <w:t>з освітньої діяльності</w:t>
      </w:r>
    </w:p>
    <w:p w14:paraId="5809B939" w14:textId="0860D381" w:rsidR="00BD64E7" w:rsidRPr="00DA36A7"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Хмельницького інституту</w:t>
      </w:r>
    </w:p>
    <w:p w14:paraId="0813B307" w14:textId="17D1E328" w:rsidR="00BD64E7" w:rsidRPr="00DA36A7"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 xml:space="preserve">соціальних технологій </w:t>
      </w:r>
      <w:r w:rsidRPr="00DA36A7">
        <w:rPr>
          <w:rFonts w:ascii="Times New Roman" w:eastAsia="Times New Roman" w:hAnsi="Times New Roman" w:cs="Times New Roman"/>
          <w:sz w:val="24"/>
          <w:szCs w:val="24"/>
          <w:lang w:val="uk-UA"/>
        </w:rPr>
        <w:tab/>
      </w:r>
      <w:r w:rsidRPr="00DA36A7">
        <w:rPr>
          <w:rFonts w:ascii="Times New Roman" w:eastAsia="Times New Roman" w:hAnsi="Times New Roman" w:cs="Times New Roman"/>
          <w:sz w:val="24"/>
          <w:szCs w:val="24"/>
          <w:lang w:val="uk-UA"/>
        </w:rPr>
        <w:tab/>
      </w:r>
      <w:r w:rsidRPr="00DA36A7">
        <w:rPr>
          <w:rFonts w:ascii="Times New Roman" w:eastAsia="Times New Roman" w:hAnsi="Times New Roman" w:cs="Times New Roman"/>
          <w:spacing w:val="11"/>
          <w:sz w:val="24"/>
          <w:szCs w:val="24"/>
          <w:lang w:val="uk-UA"/>
        </w:rPr>
        <w:t>_____________</w:t>
      </w:r>
      <w:r w:rsidRPr="00DA36A7">
        <w:rPr>
          <w:rFonts w:ascii="Times New Roman" w:eastAsia="Times New Roman" w:hAnsi="Times New Roman" w:cs="Times New Roman"/>
          <w:spacing w:val="11"/>
          <w:sz w:val="24"/>
          <w:szCs w:val="24"/>
          <w:lang w:val="uk-UA"/>
        </w:rPr>
        <w:tab/>
        <w:t xml:space="preserve"> </w:t>
      </w:r>
      <w:r w:rsidR="00E93266" w:rsidRPr="00DA36A7">
        <w:rPr>
          <w:rFonts w:ascii="Times New Roman" w:eastAsia="Times New Roman" w:hAnsi="Times New Roman" w:cs="Times New Roman"/>
          <w:spacing w:val="11"/>
          <w:sz w:val="24"/>
          <w:szCs w:val="24"/>
          <w:lang w:val="uk-UA"/>
        </w:rPr>
        <w:t>Наталія ЛУЦКЕВИЧ</w:t>
      </w:r>
    </w:p>
    <w:p w14:paraId="76C7B58F" w14:textId="7F763249" w:rsidR="00BD64E7" w:rsidRPr="00DA36A7" w:rsidRDefault="00E93266"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DA36A7" w:rsidRDefault="00E56ECC"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DA36A7" w:rsidRDefault="00E56ECC"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A36A7">
        <w:rPr>
          <w:rFonts w:ascii="Times New Roman" w:eastAsia="Times New Roman" w:hAnsi="Times New Roman" w:cs="Times New Roman"/>
          <w:sz w:val="24"/>
          <w:szCs w:val="24"/>
          <w:lang w:val="uk-UA"/>
        </w:rPr>
        <w:t>та соціальної роботи</w:t>
      </w:r>
      <w:r w:rsidR="00E93266" w:rsidRPr="00DA36A7">
        <w:rPr>
          <w:rFonts w:ascii="Times New Roman" w:eastAsia="Times New Roman" w:hAnsi="Times New Roman" w:cs="Times New Roman"/>
          <w:sz w:val="24"/>
          <w:szCs w:val="24"/>
          <w:lang w:val="uk-UA"/>
        </w:rPr>
        <w:tab/>
      </w:r>
      <w:r w:rsidR="00E93266" w:rsidRPr="00DA36A7">
        <w:rPr>
          <w:rFonts w:ascii="Times New Roman" w:eastAsia="Times New Roman" w:hAnsi="Times New Roman" w:cs="Times New Roman"/>
          <w:sz w:val="24"/>
          <w:szCs w:val="24"/>
          <w:lang w:val="uk-UA"/>
        </w:rPr>
        <w:tab/>
      </w:r>
      <w:r w:rsidR="00E93266" w:rsidRPr="00DA36A7">
        <w:rPr>
          <w:rFonts w:ascii="Times New Roman" w:eastAsia="Times New Roman" w:hAnsi="Times New Roman" w:cs="Times New Roman"/>
          <w:sz w:val="24"/>
          <w:szCs w:val="24"/>
          <w:lang w:val="uk-UA"/>
        </w:rPr>
        <w:tab/>
      </w:r>
      <w:r w:rsidRPr="00DA36A7">
        <w:rPr>
          <w:rFonts w:ascii="Times New Roman" w:eastAsia="Times New Roman" w:hAnsi="Times New Roman" w:cs="Times New Roman"/>
          <w:sz w:val="24"/>
          <w:szCs w:val="24"/>
          <w:lang w:val="uk-UA"/>
        </w:rPr>
        <w:t>__________</w:t>
      </w:r>
      <w:r w:rsidR="00E93266" w:rsidRPr="00DA36A7">
        <w:rPr>
          <w:rFonts w:ascii="Times New Roman" w:eastAsia="Times New Roman" w:hAnsi="Times New Roman" w:cs="Times New Roman"/>
          <w:sz w:val="24"/>
          <w:szCs w:val="24"/>
          <w:lang w:val="uk-UA"/>
        </w:rPr>
        <w:t>Світлана КОНДРАТЮК</w:t>
      </w:r>
    </w:p>
    <w:p w14:paraId="0B94ACE8" w14:textId="1FE3C12A" w:rsidR="00F7730C" w:rsidRPr="00DA36A7" w:rsidRDefault="00F7730C" w:rsidP="00DA36A7">
      <w:pPr>
        <w:pStyle w:val="a7"/>
        <w:jc w:val="both"/>
        <w:rPr>
          <w:rFonts w:ascii="Times New Roman" w:hAnsi="Times New Roman" w:cs="Times New Roman"/>
          <w:sz w:val="24"/>
          <w:szCs w:val="24"/>
          <w:lang w:val="uk-UA" w:eastAsia="ru-RU"/>
        </w:rPr>
      </w:pPr>
    </w:p>
    <w:sectPr w:rsidR="00F7730C" w:rsidRPr="00DA36A7" w:rsidSect="00DA36A7">
      <w:pgSz w:w="11906" w:h="16838"/>
      <w:pgMar w:top="1134" w:right="11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3"/>
  </w:num>
  <w:num w:numId="4">
    <w:abstractNumId w:val="17"/>
  </w:num>
  <w:num w:numId="5">
    <w:abstractNumId w:val="6"/>
  </w:num>
  <w:num w:numId="6">
    <w:abstractNumId w:val="11"/>
  </w:num>
  <w:num w:numId="7">
    <w:abstractNumId w:val="16"/>
  </w:num>
  <w:num w:numId="8">
    <w:abstractNumId w:val="15"/>
  </w:num>
  <w:num w:numId="9">
    <w:abstractNumId w:val="3"/>
  </w:num>
  <w:num w:numId="10">
    <w:abstractNumId w:val="12"/>
  </w:num>
  <w:num w:numId="11">
    <w:abstractNumId w:val="8"/>
  </w:num>
  <w:num w:numId="12">
    <w:abstractNumId w:val="0"/>
  </w:num>
  <w:num w:numId="13">
    <w:abstractNumId w:val="14"/>
  </w:num>
  <w:num w:numId="14">
    <w:abstractNumId w:val="2"/>
  </w:num>
  <w:num w:numId="15">
    <w:abstractNumId w:val="7"/>
  </w:num>
  <w:num w:numId="16">
    <w:abstractNumId w:val="10"/>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60C5C"/>
    <w:rsid w:val="000D7E9A"/>
    <w:rsid w:val="000E55FB"/>
    <w:rsid w:val="001A2033"/>
    <w:rsid w:val="001C1A4A"/>
    <w:rsid w:val="001E578E"/>
    <w:rsid w:val="0021078B"/>
    <w:rsid w:val="00255E7C"/>
    <w:rsid w:val="002810CA"/>
    <w:rsid w:val="0028498D"/>
    <w:rsid w:val="00297BF1"/>
    <w:rsid w:val="002C7DF0"/>
    <w:rsid w:val="003363DC"/>
    <w:rsid w:val="004141B6"/>
    <w:rsid w:val="004A6200"/>
    <w:rsid w:val="004D75B3"/>
    <w:rsid w:val="0066102B"/>
    <w:rsid w:val="00691ABA"/>
    <w:rsid w:val="006E3D29"/>
    <w:rsid w:val="006E6100"/>
    <w:rsid w:val="00705028"/>
    <w:rsid w:val="00717A88"/>
    <w:rsid w:val="00783D31"/>
    <w:rsid w:val="007F4C4D"/>
    <w:rsid w:val="008C057F"/>
    <w:rsid w:val="00900BE6"/>
    <w:rsid w:val="0091455D"/>
    <w:rsid w:val="009A5000"/>
    <w:rsid w:val="009C1A79"/>
    <w:rsid w:val="009F6565"/>
    <w:rsid w:val="00A16470"/>
    <w:rsid w:val="00A5621C"/>
    <w:rsid w:val="00A6085A"/>
    <w:rsid w:val="00A61B04"/>
    <w:rsid w:val="00AD5FEC"/>
    <w:rsid w:val="00B0074F"/>
    <w:rsid w:val="00B31F9F"/>
    <w:rsid w:val="00B40526"/>
    <w:rsid w:val="00B96523"/>
    <w:rsid w:val="00BD64E7"/>
    <w:rsid w:val="00C2154F"/>
    <w:rsid w:val="00CD1EDD"/>
    <w:rsid w:val="00D0792A"/>
    <w:rsid w:val="00D1204A"/>
    <w:rsid w:val="00D208A4"/>
    <w:rsid w:val="00D3477A"/>
    <w:rsid w:val="00D3485B"/>
    <w:rsid w:val="00D65700"/>
    <w:rsid w:val="00DA36A7"/>
    <w:rsid w:val="00E56ECC"/>
    <w:rsid w:val="00E64164"/>
    <w:rsid w:val="00E7386C"/>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qFormat/>
    <w:rsid w:val="00DA36A7"/>
    <w:pPr>
      <w:keepNext/>
      <w:spacing w:after="0" w:line="240" w:lineRule="auto"/>
      <w:jc w:val="center"/>
      <w:outlineLvl w:val="3"/>
    </w:pPr>
    <w:rPr>
      <w:rFonts w:ascii="Times New Roman" w:eastAsia="Times New Roman" w:hAnsi="Times New Roman" w:cs="Times New Roman"/>
      <w:b/>
      <w:bCs/>
      <w:color w:val="00000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rsid w:val="00DA36A7"/>
    <w:rPr>
      <w:rFonts w:ascii="Times New Roman" w:eastAsia="Times New Roman" w:hAnsi="Times New Roman" w:cs="Times New Roman"/>
      <w:b/>
      <w:bCs/>
      <w:color w:val="000000"/>
      <w:sz w:val="24"/>
      <w:szCs w:val="24"/>
      <w:lang w:val="uk-UA" w:eastAsia="ru-RU"/>
    </w:rPr>
  </w:style>
  <w:style w:type="paragraph" w:customStyle="1" w:styleId="TableParagraph">
    <w:name w:val="Table Paragraph"/>
    <w:basedOn w:val="a"/>
    <w:uiPriority w:val="1"/>
    <w:qFormat/>
    <w:rsid w:val="00DA36A7"/>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km.ua/index.php/component/content/article/3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ukraine.edu.ua/course/view.php?id=37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8103</Words>
  <Characters>4620</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5</cp:revision>
  <cp:lastPrinted>2024-09-15T18:10:00Z</cp:lastPrinted>
  <dcterms:created xsi:type="dcterms:W3CDTF">2025-09-28T15:54:00Z</dcterms:created>
  <dcterms:modified xsi:type="dcterms:W3CDTF">2025-10-04T20:25:00Z</dcterms:modified>
</cp:coreProperties>
</file>