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FB6E6C" w:rsidRDefault="002810CA" w:rsidP="00FB6E6C">
      <w:pPr>
        <w:tabs>
          <w:tab w:val="left" w:pos="5940"/>
        </w:tabs>
        <w:spacing w:after="0" w:line="240" w:lineRule="auto"/>
        <w:ind w:left="5103"/>
        <w:rPr>
          <w:rFonts w:ascii="Times New Roman" w:eastAsia="Arial Unicode MS" w:hAnsi="Times New Roman" w:cs="Times New Roman"/>
          <w:sz w:val="28"/>
          <w:szCs w:val="28"/>
          <w:lang w:val="uk-UA"/>
        </w:rPr>
      </w:pPr>
      <w:r w:rsidRPr="00FB6E6C">
        <w:rPr>
          <w:rFonts w:ascii="Times New Roman" w:eastAsia="Arial Unicode MS" w:hAnsi="Times New Roman" w:cs="Times New Roman"/>
          <w:b/>
          <w:sz w:val="28"/>
          <w:szCs w:val="28"/>
          <w:lang w:val="uk-UA"/>
        </w:rPr>
        <w:t>ЗАТВЕРДЖУЮ</w:t>
      </w:r>
    </w:p>
    <w:p w14:paraId="1498A985" w14:textId="30FADF00" w:rsidR="002810CA" w:rsidRPr="00FB6E6C" w:rsidRDefault="00FB6E6C" w:rsidP="00FB6E6C">
      <w:pPr>
        <w:spacing w:after="0" w:line="240" w:lineRule="auto"/>
        <w:ind w:left="5103"/>
        <w:rPr>
          <w:rFonts w:ascii="Times New Roman" w:eastAsia="Arial Unicode MS" w:hAnsi="Times New Roman" w:cs="Times New Roman"/>
          <w:sz w:val="28"/>
          <w:szCs w:val="28"/>
          <w:lang w:val="uk-UA"/>
        </w:rPr>
      </w:pPr>
      <w:r w:rsidRPr="00FB6E6C">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4F34ED7D" wp14:editId="2349C65D">
            <wp:simplePos x="0" y="0"/>
            <wp:positionH relativeFrom="margin">
              <wp:align>center</wp:align>
            </wp:positionH>
            <wp:positionV relativeFrom="paragraph">
              <wp:posOffset>6985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B6E6C">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3C87BBF6" wp14:editId="45B9BDEA">
            <wp:simplePos x="0" y="0"/>
            <wp:positionH relativeFrom="column">
              <wp:posOffset>3234055</wp:posOffset>
            </wp:positionH>
            <wp:positionV relativeFrom="paragraph">
              <wp:posOffset>434340</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810CA" w:rsidRPr="00FB6E6C">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3FABFFD3" w14:textId="77777777" w:rsidR="002810CA" w:rsidRPr="00FB6E6C" w:rsidRDefault="002810CA" w:rsidP="00FB6E6C">
      <w:pPr>
        <w:spacing w:after="0" w:line="240" w:lineRule="auto"/>
        <w:ind w:left="5103"/>
        <w:rPr>
          <w:rFonts w:ascii="Times New Roman" w:eastAsia="Arial Unicode MS" w:hAnsi="Times New Roman" w:cs="Times New Roman"/>
          <w:sz w:val="28"/>
          <w:szCs w:val="28"/>
          <w:lang w:val="uk-UA"/>
        </w:rPr>
      </w:pPr>
    </w:p>
    <w:p w14:paraId="44821772" w14:textId="77777777" w:rsidR="002810CA" w:rsidRPr="00FB6E6C" w:rsidRDefault="002810CA" w:rsidP="00FB6E6C">
      <w:pPr>
        <w:spacing w:after="0" w:line="240" w:lineRule="auto"/>
        <w:ind w:left="5103"/>
        <w:rPr>
          <w:rFonts w:ascii="Times New Roman" w:eastAsia="Arial Unicode MS" w:hAnsi="Times New Roman" w:cs="Times New Roman"/>
          <w:sz w:val="28"/>
          <w:szCs w:val="28"/>
          <w:lang w:val="uk-UA"/>
        </w:rPr>
      </w:pPr>
      <w:r w:rsidRPr="00FB6E6C">
        <w:rPr>
          <w:rFonts w:ascii="Times New Roman" w:eastAsia="Arial Unicode MS" w:hAnsi="Times New Roman" w:cs="Times New Roman"/>
          <w:sz w:val="28"/>
          <w:szCs w:val="28"/>
          <w:lang w:val="uk-UA"/>
        </w:rPr>
        <w:t>___________ М. Є. Чайковський</w:t>
      </w:r>
    </w:p>
    <w:p w14:paraId="4DCA496E" w14:textId="53A3F781" w:rsidR="002810CA" w:rsidRPr="00FB6E6C" w:rsidRDefault="002810CA" w:rsidP="00FB6E6C">
      <w:pPr>
        <w:spacing w:after="0" w:line="240" w:lineRule="auto"/>
        <w:ind w:left="5103"/>
        <w:rPr>
          <w:rFonts w:ascii="Times New Roman" w:eastAsia="Times New Roman" w:hAnsi="Times New Roman" w:cs="Times New Roman"/>
          <w:sz w:val="28"/>
          <w:szCs w:val="28"/>
          <w:lang w:val="uk-UA" w:eastAsia="x-none"/>
        </w:rPr>
      </w:pPr>
      <w:r w:rsidRPr="00FB6E6C">
        <w:rPr>
          <w:rFonts w:ascii="Times New Roman" w:eastAsia="Times New Roman" w:hAnsi="Times New Roman" w:cs="Times New Roman"/>
          <w:sz w:val="28"/>
          <w:szCs w:val="28"/>
          <w:lang w:val="uk-UA" w:eastAsia="x-none"/>
        </w:rPr>
        <w:t>„</w:t>
      </w:r>
      <w:r w:rsidRPr="00FB6E6C">
        <w:rPr>
          <w:rFonts w:ascii="Times New Roman" w:eastAsia="Times New Roman" w:hAnsi="Times New Roman" w:cs="Times New Roman"/>
          <w:sz w:val="28"/>
          <w:szCs w:val="28"/>
          <w:u w:val="single"/>
          <w:lang w:val="uk-UA" w:eastAsia="x-none"/>
        </w:rPr>
        <w:t xml:space="preserve"> 0</w:t>
      </w:r>
      <w:r w:rsidR="001A2033" w:rsidRPr="00FB6E6C">
        <w:rPr>
          <w:rFonts w:ascii="Times New Roman" w:eastAsia="Times New Roman" w:hAnsi="Times New Roman" w:cs="Times New Roman"/>
          <w:sz w:val="28"/>
          <w:szCs w:val="28"/>
          <w:u w:val="single"/>
          <w:lang w:val="uk-UA" w:eastAsia="x-none"/>
        </w:rPr>
        <w:t>1</w:t>
      </w:r>
      <w:r w:rsidRPr="00FB6E6C">
        <w:rPr>
          <w:rFonts w:ascii="Times New Roman" w:eastAsia="Times New Roman" w:hAnsi="Times New Roman" w:cs="Times New Roman"/>
          <w:sz w:val="28"/>
          <w:szCs w:val="28"/>
          <w:u w:val="single"/>
          <w:lang w:val="uk-UA" w:eastAsia="x-none"/>
        </w:rPr>
        <w:t xml:space="preserve"> </w:t>
      </w:r>
      <w:r w:rsidRPr="00FB6E6C">
        <w:rPr>
          <w:rFonts w:ascii="Times New Roman" w:eastAsia="Times New Roman" w:hAnsi="Times New Roman" w:cs="Times New Roman"/>
          <w:sz w:val="28"/>
          <w:szCs w:val="28"/>
          <w:lang w:val="uk-UA" w:eastAsia="x-none"/>
        </w:rPr>
        <w:t>”</w:t>
      </w:r>
      <w:r w:rsidRPr="00FB6E6C">
        <w:rPr>
          <w:rFonts w:ascii="Times New Roman" w:eastAsia="Times New Roman" w:hAnsi="Times New Roman" w:cs="Times New Roman"/>
          <w:sz w:val="28"/>
          <w:szCs w:val="28"/>
          <w:u w:val="single"/>
          <w:lang w:val="uk-UA" w:eastAsia="x-none"/>
        </w:rPr>
        <w:t xml:space="preserve">      09      </w:t>
      </w:r>
      <w:r w:rsidRPr="00FB6E6C">
        <w:rPr>
          <w:rFonts w:ascii="Times New Roman" w:eastAsia="Times New Roman" w:hAnsi="Times New Roman" w:cs="Times New Roman"/>
          <w:sz w:val="28"/>
          <w:szCs w:val="28"/>
          <w:lang w:val="uk-UA" w:eastAsia="x-none"/>
        </w:rPr>
        <w:t>202</w:t>
      </w:r>
      <w:r w:rsidR="001A2033" w:rsidRPr="00FB6E6C">
        <w:rPr>
          <w:rFonts w:ascii="Times New Roman" w:eastAsia="Times New Roman" w:hAnsi="Times New Roman" w:cs="Times New Roman"/>
          <w:sz w:val="28"/>
          <w:szCs w:val="28"/>
          <w:lang w:val="uk-UA" w:eastAsia="x-none"/>
        </w:rPr>
        <w:t>5</w:t>
      </w:r>
      <w:r w:rsidRPr="00FB6E6C">
        <w:rPr>
          <w:rFonts w:ascii="Times New Roman" w:eastAsia="Times New Roman" w:hAnsi="Times New Roman" w:cs="Times New Roman"/>
          <w:sz w:val="28"/>
          <w:szCs w:val="28"/>
          <w:lang w:val="uk-UA" w:eastAsia="x-none"/>
        </w:rPr>
        <w:t xml:space="preserve"> р.</w:t>
      </w:r>
    </w:p>
    <w:p w14:paraId="033EA832" w14:textId="77777777" w:rsidR="009A5000" w:rsidRPr="00FB6E6C" w:rsidRDefault="009A5000" w:rsidP="00FB6E6C">
      <w:pPr>
        <w:spacing w:after="0" w:line="240" w:lineRule="auto"/>
        <w:ind w:firstLine="709"/>
        <w:rPr>
          <w:rFonts w:ascii="Times New Roman" w:eastAsia="Arial Unicode MS" w:hAnsi="Times New Roman" w:cs="Times New Roman"/>
          <w:sz w:val="28"/>
          <w:szCs w:val="28"/>
          <w:lang w:val="uk-UA"/>
        </w:rPr>
      </w:pPr>
    </w:p>
    <w:p w14:paraId="055138CB" w14:textId="77777777" w:rsidR="002810CA" w:rsidRPr="00FB6E6C" w:rsidRDefault="002810CA" w:rsidP="00FB6E6C">
      <w:pPr>
        <w:spacing w:after="0" w:line="240" w:lineRule="auto"/>
        <w:jc w:val="center"/>
        <w:rPr>
          <w:rFonts w:ascii="Times New Roman" w:eastAsia="Arial Unicode MS" w:hAnsi="Times New Roman" w:cs="Times New Roman"/>
          <w:b/>
          <w:bCs/>
          <w:sz w:val="24"/>
          <w:szCs w:val="24"/>
          <w:highlight w:val="yellow"/>
          <w:lang w:val="uk-UA"/>
        </w:rPr>
      </w:pPr>
      <w:bookmarkStart w:id="0" w:name="_Toc9952414"/>
    </w:p>
    <w:p w14:paraId="63A8C247" w14:textId="3ED4D08B" w:rsidR="009A5000" w:rsidRPr="00FB6E6C" w:rsidRDefault="009A5000" w:rsidP="00FB6E6C">
      <w:pPr>
        <w:spacing w:after="0" w:line="240" w:lineRule="auto"/>
        <w:jc w:val="center"/>
        <w:rPr>
          <w:rFonts w:ascii="Times New Roman" w:eastAsia="Arial Unicode MS" w:hAnsi="Times New Roman" w:cs="Times New Roman"/>
          <w:b/>
          <w:bCs/>
          <w:sz w:val="24"/>
          <w:szCs w:val="24"/>
          <w:lang w:val="uk-UA"/>
        </w:rPr>
      </w:pPr>
      <w:r w:rsidRPr="00FB6E6C">
        <w:rPr>
          <w:rFonts w:ascii="Times New Roman" w:eastAsia="Arial Unicode MS" w:hAnsi="Times New Roman" w:cs="Times New Roman"/>
          <w:b/>
          <w:bCs/>
          <w:sz w:val="24"/>
          <w:szCs w:val="24"/>
          <w:lang w:val="uk-UA"/>
        </w:rPr>
        <w:t xml:space="preserve">СИЛАБУС </w:t>
      </w:r>
    </w:p>
    <w:p w14:paraId="22BCB758" w14:textId="012D2D72" w:rsidR="009A5000" w:rsidRPr="00FB6E6C" w:rsidRDefault="009A5000" w:rsidP="00FB6E6C">
      <w:pPr>
        <w:spacing w:after="0" w:line="240" w:lineRule="auto"/>
        <w:jc w:val="center"/>
        <w:rPr>
          <w:rFonts w:ascii="Times New Roman" w:eastAsia="Arial Unicode MS" w:hAnsi="Times New Roman" w:cs="Times New Roman"/>
          <w:b/>
          <w:bCs/>
          <w:sz w:val="24"/>
          <w:szCs w:val="24"/>
          <w:lang w:val="uk-UA"/>
        </w:rPr>
      </w:pPr>
      <w:r w:rsidRPr="00FB6E6C">
        <w:rPr>
          <w:rFonts w:ascii="Times New Roman" w:eastAsia="Arial Unicode MS" w:hAnsi="Times New Roman" w:cs="Times New Roman"/>
          <w:b/>
          <w:bCs/>
          <w:sz w:val="24"/>
          <w:szCs w:val="24"/>
          <w:lang w:val="uk-UA"/>
        </w:rPr>
        <w:t>навчальної дисципліни</w:t>
      </w:r>
      <w:bookmarkEnd w:id="0"/>
    </w:p>
    <w:p w14:paraId="77F92192" w14:textId="202D7C8B" w:rsidR="009A5000" w:rsidRPr="00FB6E6C" w:rsidRDefault="009A5000" w:rsidP="00FB6E6C">
      <w:pPr>
        <w:spacing w:after="0" w:line="240" w:lineRule="auto"/>
        <w:rPr>
          <w:rFonts w:ascii="Times New Roman" w:eastAsia="Arial Unicode MS" w:hAnsi="Times New Roman" w:cs="Times New Roman"/>
          <w:b/>
          <w:sz w:val="24"/>
          <w:szCs w:val="24"/>
          <w:lang w:val="uk-UA"/>
        </w:rPr>
      </w:pPr>
    </w:p>
    <w:tbl>
      <w:tblPr>
        <w:tblStyle w:val="a3"/>
        <w:tblW w:w="9776" w:type="dxa"/>
        <w:tblLayout w:type="fixed"/>
        <w:tblLook w:val="04A0" w:firstRow="1" w:lastRow="0" w:firstColumn="1" w:lastColumn="0" w:noHBand="0" w:noVBand="1"/>
      </w:tblPr>
      <w:tblGrid>
        <w:gridCol w:w="2919"/>
        <w:gridCol w:w="6857"/>
      </w:tblGrid>
      <w:tr w:rsidR="00FB6E6C" w:rsidRPr="00FB6E6C" w14:paraId="5D5F3EDE" w14:textId="77777777" w:rsidTr="0065025B">
        <w:tc>
          <w:tcPr>
            <w:tcW w:w="2919" w:type="dxa"/>
          </w:tcPr>
          <w:p w14:paraId="1A19CB2F" w14:textId="4824C111"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 xml:space="preserve">Повна назва дисципліни </w:t>
            </w:r>
            <w:r w:rsidRPr="00FB6E6C">
              <w:rPr>
                <w:rFonts w:ascii="Times New Roman" w:eastAsia="Arial Unicode MS" w:hAnsi="Times New Roman" w:cs="Times New Roman"/>
                <w:bCs/>
                <w:sz w:val="24"/>
                <w:szCs w:val="24"/>
                <w:lang w:val="uk-UA"/>
              </w:rPr>
              <w:t>(державною мовою)</w:t>
            </w:r>
          </w:p>
        </w:tc>
        <w:tc>
          <w:tcPr>
            <w:tcW w:w="6857" w:type="dxa"/>
          </w:tcPr>
          <w:p w14:paraId="6A947BD3" w14:textId="1B696E3C" w:rsidR="009F6565" w:rsidRPr="00FB6E6C" w:rsidRDefault="00D970E2"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Конфліктологія</w:t>
            </w:r>
          </w:p>
        </w:tc>
      </w:tr>
      <w:tr w:rsidR="00FB6E6C" w:rsidRPr="00FB6E6C" w14:paraId="79BF3052" w14:textId="77777777" w:rsidTr="0065025B">
        <w:tc>
          <w:tcPr>
            <w:tcW w:w="2919" w:type="dxa"/>
          </w:tcPr>
          <w:p w14:paraId="29FBB619" w14:textId="602A5B2C"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Спеціальність</w:t>
            </w:r>
          </w:p>
        </w:tc>
        <w:tc>
          <w:tcPr>
            <w:tcW w:w="6857" w:type="dxa"/>
          </w:tcPr>
          <w:p w14:paraId="3885A2B1" w14:textId="15FE5DEA" w:rsidR="009F6565" w:rsidRPr="00FB6E6C" w:rsidRDefault="00D970E2"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053 Психологія</w:t>
            </w:r>
            <w:r w:rsidR="00FB6E6C" w:rsidRPr="00FB6E6C">
              <w:rPr>
                <w:rFonts w:ascii="Times New Roman" w:eastAsia="Arial Unicode MS" w:hAnsi="Times New Roman" w:cs="Times New Roman"/>
                <w:bCs/>
                <w:sz w:val="24"/>
                <w:szCs w:val="24"/>
                <w:lang w:val="uk-UA"/>
              </w:rPr>
              <w:t>, 231 Соціальна робота</w:t>
            </w:r>
          </w:p>
        </w:tc>
      </w:tr>
      <w:tr w:rsidR="00FB6E6C" w:rsidRPr="00FB6E6C" w14:paraId="07F7539E" w14:textId="77777777" w:rsidTr="0065025B">
        <w:tc>
          <w:tcPr>
            <w:tcW w:w="2919" w:type="dxa"/>
          </w:tcPr>
          <w:p w14:paraId="36ADB9B1" w14:textId="7CAC483E"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Освітня програма</w:t>
            </w:r>
          </w:p>
        </w:tc>
        <w:tc>
          <w:tcPr>
            <w:tcW w:w="6857" w:type="dxa"/>
          </w:tcPr>
          <w:p w14:paraId="41B9978A" w14:textId="265B0999" w:rsidR="009F6565" w:rsidRPr="00FB6E6C" w:rsidRDefault="005750F4" w:rsidP="00FB6E6C">
            <w:pPr>
              <w:jc w:val="both"/>
              <w:rPr>
                <w:rFonts w:ascii="Times New Roman" w:eastAsia="Arial Unicode MS" w:hAnsi="Times New Roman" w:cs="Times New Roman"/>
                <w:bCs/>
                <w:sz w:val="24"/>
                <w:szCs w:val="24"/>
                <w:lang w:val="uk-UA"/>
              </w:rPr>
            </w:pPr>
            <w:r>
              <w:rPr>
                <w:rFonts w:ascii="Times New Roman" w:eastAsia="Arial Unicode MS" w:hAnsi="Times New Roman" w:cs="Times New Roman"/>
                <w:bCs/>
                <w:sz w:val="24"/>
                <w:szCs w:val="24"/>
                <w:lang w:val="uk-UA"/>
              </w:rPr>
              <w:t>психологія; соціальна робота</w:t>
            </w:r>
          </w:p>
        </w:tc>
      </w:tr>
      <w:tr w:rsidR="00FB6E6C" w:rsidRPr="00FB6E6C" w14:paraId="5E7378E5" w14:textId="77777777" w:rsidTr="0065025B">
        <w:tc>
          <w:tcPr>
            <w:tcW w:w="2919" w:type="dxa"/>
          </w:tcPr>
          <w:p w14:paraId="364F76A4" w14:textId="5EBE1DEB"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Рівень освіти</w:t>
            </w:r>
          </w:p>
        </w:tc>
        <w:tc>
          <w:tcPr>
            <w:tcW w:w="6857" w:type="dxa"/>
          </w:tcPr>
          <w:p w14:paraId="21874BCB" w14:textId="5C17EB93" w:rsidR="009F6565"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перший (бакалаврський) рівень</w:t>
            </w:r>
          </w:p>
        </w:tc>
      </w:tr>
      <w:tr w:rsidR="00FB6E6C" w:rsidRPr="00FB6E6C" w14:paraId="3B2522E6" w14:textId="77777777" w:rsidTr="0065025B">
        <w:tc>
          <w:tcPr>
            <w:tcW w:w="2919" w:type="dxa"/>
          </w:tcPr>
          <w:p w14:paraId="0EF1D458" w14:textId="13BAAD30"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Статус навчальної дисципліни</w:t>
            </w:r>
          </w:p>
        </w:tc>
        <w:tc>
          <w:tcPr>
            <w:tcW w:w="6857" w:type="dxa"/>
          </w:tcPr>
          <w:p w14:paraId="6E6BDDB4" w14:textId="44340E97" w:rsidR="009F6565" w:rsidRPr="00FB6E6C" w:rsidRDefault="00D970E2"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вибіркова</w:t>
            </w:r>
          </w:p>
        </w:tc>
      </w:tr>
      <w:tr w:rsidR="00FB6E6C" w:rsidRPr="00FB6E6C" w14:paraId="08B7246A" w14:textId="77777777" w:rsidTr="0065025B">
        <w:tc>
          <w:tcPr>
            <w:tcW w:w="2919" w:type="dxa"/>
          </w:tcPr>
          <w:p w14:paraId="1F3509EE" w14:textId="653245B4"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Курс і семестр вивчення</w:t>
            </w:r>
          </w:p>
        </w:tc>
        <w:tc>
          <w:tcPr>
            <w:tcW w:w="6857" w:type="dxa"/>
          </w:tcPr>
          <w:p w14:paraId="50CAA209" w14:textId="397F2860" w:rsidR="009F6565" w:rsidRPr="00FB6E6C" w:rsidRDefault="00D970E2"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4</w:t>
            </w:r>
            <w:r w:rsidR="009F6565" w:rsidRPr="00FB6E6C">
              <w:rPr>
                <w:rFonts w:ascii="Times New Roman" w:eastAsia="Arial Unicode MS" w:hAnsi="Times New Roman" w:cs="Times New Roman"/>
                <w:bCs/>
                <w:sz w:val="24"/>
                <w:szCs w:val="24"/>
                <w:lang w:val="uk-UA"/>
              </w:rPr>
              <w:t xml:space="preserve"> курс, </w:t>
            </w:r>
            <w:r w:rsidR="0065025B" w:rsidRPr="00FB6E6C">
              <w:rPr>
                <w:rFonts w:ascii="Times New Roman" w:eastAsia="Arial Unicode MS" w:hAnsi="Times New Roman" w:cs="Times New Roman"/>
                <w:bCs/>
                <w:sz w:val="24"/>
                <w:szCs w:val="24"/>
                <w:lang w:val="uk-UA"/>
              </w:rPr>
              <w:t>7</w:t>
            </w:r>
            <w:r w:rsidR="009F6565" w:rsidRPr="00FB6E6C">
              <w:rPr>
                <w:rFonts w:ascii="Times New Roman" w:eastAsia="Arial Unicode MS" w:hAnsi="Times New Roman" w:cs="Times New Roman"/>
                <w:bCs/>
                <w:sz w:val="24"/>
                <w:szCs w:val="24"/>
                <w:lang w:val="uk-UA"/>
              </w:rPr>
              <w:t xml:space="preserve"> семестр</w:t>
            </w:r>
          </w:p>
        </w:tc>
      </w:tr>
      <w:tr w:rsidR="00FB6E6C" w:rsidRPr="00FB6E6C" w14:paraId="080C47A5" w14:textId="77777777" w:rsidTr="0065025B">
        <w:tc>
          <w:tcPr>
            <w:tcW w:w="2919" w:type="dxa"/>
          </w:tcPr>
          <w:p w14:paraId="662422F2" w14:textId="4B2AEAA5"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Кількість кредитів ЄКТС</w:t>
            </w:r>
          </w:p>
        </w:tc>
        <w:tc>
          <w:tcPr>
            <w:tcW w:w="6857" w:type="dxa"/>
          </w:tcPr>
          <w:p w14:paraId="135D943B" w14:textId="54338AB8" w:rsidR="009F6565" w:rsidRPr="00FB6E6C" w:rsidRDefault="00D970E2"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5</w:t>
            </w:r>
          </w:p>
        </w:tc>
      </w:tr>
      <w:tr w:rsidR="00FB6E6C" w:rsidRPr="00FB6E6C" w14:paraId="487EEAA4" w14:textId="77777777" w:rsidTr="0065025B">
        <w:tc>
          <w:tcPr>
            <w:tcW w:w="2919" w:type="dxa"/>
            <w:vMerge w:val="restart"/>
          </w:tcPr>
          <w:p w14:paraId="0BFAE479" w14:textId="2D8F8085"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 xml:space="preserve">Розподіл за видами занять та годинами навчання </w:t>
            </w:r>
            <w:r w:rsidRPr="00FB6E6C">
              <w:rPr>
                <w:rFonts w:ascii="Times New Roman" w:eastAsia="Arial Unicode MS" w:hAnsi="Times New Roman" w:cs="Times New Roman"/>
                <w:bCs/>
                <w:sz w:val="24"/>
                <w:szCs w:val="24"/>
                <w:lang w:val="uk-UA"/>
              </w:rPr>
              <w:t>(зазначаються відповідно до навчального плану)</w:t>
            </w:r>
          </w:p>
        </w:tc>
        <w:tc>
          <w:tcPr>
            <w:tcW w:w="6857" w:type="dxa"/>
          </w:tcPr>
          <w:p w14:paraId="331BB1C0" w14:textId="13F6492C" w:rsidR="009F6565"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Лекції 30/6 год.</w:t>
            </w:r>
          </w:p>
        </w:tc>
      </w:tr>
      <w:tr w:rsidR="00FB6E6C" w:rsidRPr="00FB6E6C" w14:paraId="319E6E37" w14:textId="77777777" w:rsidTr="0065025B">
        <w:tc>
          <w:tcPr>
            <w:tcW w:w="2919" w:type="dxa"/>
            <w:vMerge/>
          </w:tcPr>
          <w:p w14:paraId="4CA7CECC" w14:textId="77777777" w:rsidR="009F6565" w:rsidRPr="00FB6E6C" w:rsidRDefault="009F6565" w:rsidP="00FB6E6C">
            <w:pPr>
              <w:jc w:val="both"/>
              <w:rPr>
                <w:rFonts w:ascii="Times New Roman" w:eastAsia="Arial Unicode MS" w:hAnsi="Times New Roman" w:cs="Times New Roman"/>
                <w:b/>
                <w:sz w:val="24"/>
                <w:szCs w:val="24"/>
                <w:lang w:val="uk-UA"/>
              </w:rPr>
            </w:pPr>
          </w:p>
        </w:tc>
        <w:tc>
          <w:tcPr>
            <w:tcW w:w="6857" w:type="dxa"/>
          </w:tcPr>
          <w:p w14:paraId="5CB5482B" w14:textId="03F6D41B" w:rsidR="009F6565"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Семінарські </w:t>
            </w:r>
            <w:r w:rsidR="00D970E2" w:rsidRPr="00FB6E6C">
              <w:rPr>
                <w:rFonts w:ascii="Times New Roman" w:eastAsia="Arial Unicode MS" w:hAnsi="Times New Roman" w:cs="Times New Roman"/>
                <w:bCs/>
                <w:sz w:val="24"/>
                <w:szCs w:val="24"/>
                <w:lang w:val="uk-UA"/>
              </w:rPr>
              <w:t>22</w:t>
            </w:r>
            <w:r w:rsidRPr="00FB6E6C">
              <w:rPr>
                <w:rFonts w:ascii="Times New Roman" w:eastAsia="Arial Unicode MS" w:hAnsi="Times New Roman" w:cs="Times New Roman"/>
                <w:bCs/>
                <w:sz w:val="24"/>
                <w:szCs w:val="24"/>
                <w:lang w:val="uk-UA"/>
              </w:rPr>
              <w:t>/4 год.</w:t>
            </w:r>
          </w:p>
        </w:tc>
      </w:tr>
      <w:tr w:rsidR="00FB6E6C" w:rsidRPr="00FB6E6C" w14:paraId="2ED9DBC8" w14:textId="77777777" w:rsidTr="0065025B">
        <w:tc>
          <w:tcPr>
            <w:tcW w:w="2919" w:type="dxa"/>
            <w:vMerge/>
          </w:tcPr>
          <w:p w14:paraId="544FFBC0" w14:textId="77777777" w:rsidR="009F6565" w:rsidRPr="00FB6E6C" w:rsidRDefault="009F6565" w:rsidP="00FB6E6C">
            <w:pPr>
              <w:jc w:val="both"/>
              <w:rPr>
                <w:rFonts w:ascii="Times New Roman" w:eastAsia="Arial Unicode MS" w:hAnsi="Times New Roman" w:cs="Times New Roman"/>
                <w:b/>
                <w:sz w:val="24"/>
                <w:szCs w:val="24"/>
                <w:lang w:val="uk-UA"/>
              </w:rPr>
            </w:pPr>
          </w:p>
        </w:tc>
        <w:tc>
          <w:tcPr>
            <w:tcW w:w="6857" w:type="dxa"/>
          </w:tcPr>
          <w:p w14:paraId="1B79E884" w14:textId="26F660DB" w:rsidR="009F6565"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Самостійна робота </w:t>
            </w:r>
            <w:r w:rsidR="00C85017" w:rsidRPr="00FB6E6C">
              <w:rPr>
                <w:rFonts w:ascii="Times New Roman" w:eastAsia="Arial Unicode MS" w:hAnsi="Times New Roman" w:cs="Times New Roman"/>
                <w:bCs/>
                <w:sz w:val="24"/>
                <w:szCs w:val="24"/>
                <w:lang w:val="uk-UA"/>
              </w:rPr>
              <w:t>98</w:t>
            </w:r>
            <w:r w:rsidRPr="00FB6E6C">
              <w:rPr>
                <w:rFonts w:ascii="Times New Roman" w:eastAsia="Arial Unicode MS" w:hAnsi="Times New Roman" w:cs="Times New Roman"/>
                <w:bCs/>
                <w:sz w:val="24"/>
                <w:szCs w:val="24"/>
                <w:lang w:val="uk-UA"/>
              </w:rPr>
              <w:t>/1</w:t>
            </w:r>
            <w:r w:rsidR="00C85017" w:rsidRPr="00FB6E6C">
              <w:rPr>
                <w:rFonts w:ascii="Times New Roman" w:eastAsia="Arial Unicode MS" w:hAnsi="Times New Roman" w:cs="Times New Roman"/>
                <w:bCs/>
                <w:sz w:val="24"/>
                <w:szCs w:val="24"/>
                <w:lang w:val="uk-UA"/>
              </w:rPr>
              <w:t>38</w:t>
            </w:r>
            <w:r w:rsidRPr="00FB6E6C">
              <w:rPr>
                <w:rFonts w:ascii="Times New Roman" w:eastAsia="Arial Unicode MS" w:hAnsi="Times New Roman" w:cs="Times New Roman"/>
                <w:bCs/>
                <w:sz w:val="24"/>
                <w:szCs w:val="24"/>
                <w:lang w:val="uk-UA"/>
              </w:rPr>
              <w:t xml:space="preserve"> год.</w:t>
            </w:r>
          </w:p>
        </w:tc>
      </w:tr>
      <w:tr w:rsidR="00FB6E6C" w:rsidRPr="00FB6E6C" w14:paraId="3D4F8EB0" w14:textId="77777777" w:rsidTr="0065025B">
        <w:tc>
          <w:tcPr>
            <w:tcW w:w="2919" w:type="dxa"/>
          </w:tcPr>
          <w:p w14:paraId="39B6DF4C" w14:textId="3F408744"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Вид індивідуального завдання</w:t>
            </w:r>
          </w:p>
        </w:tc>
        <w:tc>
          <w:tcPr>
            <w:tcW w:w="6857" w:type="dxa"/>
          </w:tcPr>
          <w:p w14:paraId="37A12D31" w14:textId="1839F323" w:rsidR="009F6565"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реферат</w:t>
            </w:r>
          </w:p>
        </w:tc>
      </w:tr>
      <w:tr w:rsidR="00FB6E6C" w:rsidRPr="00FB6E6C" w14:paraId="0265E579" w14:textId="77777777" w:rsidTr="0065025B">
        <w:tc>
          <w:tcPr>
            <w:tcW w:w="2919" w:type="dxa"/>
          </w:tcPr>
          <w:p w14:paraId="6107AE2C" w14:textId="5F9F743F"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Форма підсумкового контролю</w:t>
            </w:r>
          </w:p>
        </w:tc>
        <w:tc>
          <w:tcPr>
            <w:tcW w:w="6857" w:type="dxa"/>
          </w:tcPr>
          <w:p w14:paraId="7EB1B47C" w14:textId="05421431" w:rsidR="009F6565"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залік</w:t>
            </w:r>
          </w:p>
        </w:tc>
      </w:tr>
      <w:tr w:rsidR="00FB6E6C" w:rsidRPr="005750F4" w14:paraId="6842B059" w14:textId="77777777" w:rsidTr="0065025B">
        <w:tc>
          <w:tcPr>
            <w:tcW w:w="2919" w:type="dxa"/>
          </w:tcPr>
          <w:p w14:paraId="2918FFF9" w14:textId="748EEB2D"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857" w:type="dxa"/>
          </w:tcPr>
          <w:p w14:paraId="658F6B08" w14:textId="77777777" w:rsidR="009F6565" w:rsidRPr="00FB6E6C" w:rsidRDefault="005750F4" w:rsidP="00FB6E6C">
            <w:pPr>
              <w:jc w:val="both"/>
              <w:rPr>
                <w:rStyle w:val="a4"/>
                <w:rFonts w:ascii="Times New Roman" w:hAnsi="Times New Roman" w:cs="Times New Roman"/>
                <w:color w:val="auto"/>
                <w:sz w:val="24"/>
                <w:szCs w:val="24"/>
                <w:lang w:val="uk-UA"/>
              </w:rPr>
            </w:pPr>
            <w:hyperlink r:id="rId7" w:history="1">
              <w:r w:rsidR="00C85017" w:rsidRPr="00FB6E6C">
                <w:rPr>
                  <w:rStyle w:val="a4"/>
                  <w:rFonts w:ascii="Times New Roman" w:hAnsi="Times New Roman" w:cs="Times New Roman"/>
                  <w:color w:val="auto"/>
                  <w:sz w:val="24"/>
                  <w:szCs w:val="24"/>
                  <w:lang w:val="uk-UA"/>
                </w:rPr>
                <w:t>https://vo.uu.edu.ua/course/view.php?id=13801</w:t>
              </w:r>
            </w:hyperlink>
          </w:p>
          <w:p w14:paraId="2FCB1C23" w14:textId="0433376F" w:rsidR="00C85017" w:rsidRPr="00FB6E6C" w:rsidRDefault="005750F4" w:rsidP="00FB6E6C">
            <w:pPr>
              <w:jc w:val="both"/>
              <w:rPr>
                <w:rFonts w:ascii="Times New Roman" w:eastAsia="Arial Unicode MS" w:hAnsi="Times New Roman" w:cs="Times New Roman"/>
                <w:bCs/>
                <w:sz w:val="24"/>
                <w:szCs w:val="24"/>
                <w:lang w:val="uk-UA"/>
              </w:rPr>
            </w:pPr>
            <w:hyperlink r:id="rId8" w:history="1">
              <w:r w:rsidR="00C85017" w:rsidRPr="00FB6E6C">
                <w:rPr>
                  <w:rStyle w:val="a4"/>
                  <w:rFonts w:ascii="Times New Roman" w:eastAsia="Arial Unicode MS" w:hAnsi="Times New Roman" w:cs="Times New Roman"/>
                  <w:bCs/>
                  <w:color w:val="auto"/>
                  <w:sz w:val="24"/>
                  <w:szCs w:val="24"/>
                  <w:lang w:val="uk-UA"/>
                </w:rPr>
                <w:t>https://vo.uu.edu.ua/course/view.php?id=27833</w:t>
              </w:r>
            </w:hyperlink>
          </w:p>
          <w:p w14:paraId="3F20CC19" w14:textId="3B9A76C4" w:rsidR="00C85017" w:rsidRPr="00FB6E6C" w:rsidRDefault="00C85017" w:rsidP="00FB6E6C">
            <w:pPr>
              <w:jc w:val="both"/>
              <w:rPr>
                <w:rFonts w:ascii="Times New Roman" w:eastAsia="Arial Unicode MS" w:hAnsi="Times New Roman" w:cs="Times New Roman"/>
                <w:bCs/>
                <w:sz w:val="24"/>
                <w:szCs w:val="24"/>
                <w:lang w:val="uk-UA"/>
              </w:rPr>
            </w:pPr>
          </w:p>
        </w:tc>
      </w:tr>
      <w:tr w:rsidR="00FB6E6C" w:rsidRPr="00FB6E6C" w14:paraId="3A5BD6D9" w14:textId="77777777" w:rsidTr="0065025B">
        <w:tc>
          <w:tcPr>
            <w:tcW w:w="2919" w:type="dxa"/>
          </w:tcPr>
          <w:p w14:paraId="02C3C9D3" w14:textId="6AFA6197"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Кафедра</w:t>
            </w:r>
          </w:p>
        </w:tc>
        <w:tc>
          <w:tcPr>
            <w:tcW w:w="6857" w:type="dxa"/>
          </w:tcPr>
          <w:p w14:paraId="2C22491E" w14:textId="1188E73D" w:rsidR="009F6565"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Психології та соціальної роботи</w:t>
            </w:r>
          </w:p>
        </w:tc>
      </w:tr>
      <w:tr w:rsidR="00FB6E6C" w:rsidRPr="005750F4" w14:paraId="3C5BF822" w14:textId="77777777" w:rsidTr="0065025B">
        <w:tc>
          <w:tcPr>
            <w:tcW w:w="2919" w:type="dxa"/>
          </w:tcPr>
          <w:p w14:paraId="496B9D60" w14:textId="6B340B05"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Викладач</w:t>
            </w:r>
          </w:p>
        </w:tc>
        <w:tc>
          <w:tcPr>
            <w:tcW w:w="6857" w:type="dxa"/>
          </w:tcPr>
          <w:p w14:paraId="1B9CEFE7" w14:textId="20AF583F" w:rsidR="009F6565" w:rsidRPr="00FB6E6C" w:rsidRDefault="00C85017"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Войціх Інна Володимирівна </w:t>
            </w:r>
            <w:r w:rsidR="009F6565" w:rsidRPr="00FB6E6C">
              <w:rPr>
                <w:rFonts w:ascii="Times New Roman" w:eastAsia="Arial Unicode MS" w:hAnsi="Times New Roman" w:cs="Times New Roman"/>
                <w:bCs/>
                <w:sz w:val="24"/>
                <w:szCs w:val="24"/>
                <w:lang w:val="uk-UA"/>
              </w:rPr>
              <w:t>– доцент кафедри психології та соціальної роботи Хмельницького інституту соціальних технологій, кандидат педагогічних наук</w:t>
            </w:r>
          </w:p>
          <w:p w14:paraId="4081530D" w14:textId="75F9CFB9" w:rsidR="009F6565" w:rsidRPr="00FB6E6C" w:rsidRDefault="00C85017"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https://www.hist.km.ua/home/staff</w:t>
            </w:r>
          </w:p>
        </w:tc>
      </w:tr>
      <w:tr w:rsidR="00FB6E6C" w:rsidRPr="00FB6E6C" w14:paraId="4D2553FD" w14:textId="77777777" w:rsidTr="0065025B">
        <w:tc>
          <w:tcPr>
            <w:tcW w:w="2919" w:type="dxa"/>
          </w:tcPr>
          <w:p w14:paraId="17116FD0" w14:textId="02605103" w:rsidR="009F6565" w:rsidRPr="00FB6E6C" w:rsidRDefault="009F6565"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Контактна інформація викладача для консультацій</w:t>
            </w:r>
          </w:p>
        </w:tc>
        <w:tc>
          <w:tcPr>
            <w:tcW w:w="6857" w:type="dxa"/>
          </w:tcPr>
          <w:p w14:paraId="14BFC50E" w14:textId="77777777" w:rsidR="009F6565"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i/>
                <w:iCs/>
                <w:sz w:val="24"/>
                <w:szCs w:val="24"/>
                <w:lang w:val="uk-UA"/>
              </w:rPr>
              <w:t>Телефон інституту:</w:t>
            </w:r>
            <w:r w:rsidRPr="00FB6E6C">
              <w:rPr>
                <w:rFonts w:ascii="Times New Roman" w:eastAsia="Arial Unicode MS" w:hAnsi="Times New Roman" w:cs="Times New Roman"/>
                <w:bCs/>
                <w:sz w:val="24"/>
                <w:szCs w:val="24"/>
                <w:lang w:val="uk-UA"/>
              </w:rPr>
              <w:t xml:space="preserve"> (0382) 70-45-56</w:t>
            </w:r>
          </w:p>
          <w:p w14:paraId="7F2008B3" w14:textId="712B984D" w:rsidR="009F6565"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i/>
                <w:iCs/>
                <w:sz w:val="24"/>
                <w:szCs w:val="24"/>
                <w:lang w:val="uk-UA"/>
              </w:rPr>
              <w:t>Електронна пошта:</w:t>
            </w:r>
            <w:r w:rsidRPr="00FB6E6C">
              <w:rPr>
                <w:rFonts w:ascii="Times New Roman" w:eastAsia="Arial Unicode MS" w:hAnsi="Times New Roman" w:cs="Times New Roman"/>
                <w:bCs/>
                <w:sz w:val="24"/>
                <w:szCs w:val="24"/>
                <w:lang w:val="uk-UA"/>
              </w:rPr>
              <w:t xml:space="preserve"> </w:t>
            </w:r>
            <w:hyperlink r:id="rId9" w:history="1">
              <w:r w:rsidR="00F37851" w:rsidRPr="00FB6E6C">
                <w:rPr>
                  <w:rStyle w:val="a4"/>
                  <w:rFonts w:ascii="Times New Roman" w:hAnsi="Times New Roman" w:cs="Times New Roman"/>
                  <w:color w:val="auto"/>
                  <w:sz w:val="24"/>
                  <w:szCs w:val="24"/>
                  <w:shd w:val="clear" w:color="auto" w:fill="FFFFFF"/>
                  <w:lang w:val="uk-UA"/>
                </w:rPr>
                <w:t>Angelinna_V@ukr.net</w:t>
              </w:r>
            </w:hyperlink>
            <w:r w:rsidR="00F37851" w:rsidRPr="00FB6E6C">
              <w:rPr>
                <w:rFonts w:ascii="Times New Roman" w:hAnsi="Times New Roman" w:cs="Times New Roman"/>
                <w:sz w:val="24"/>
                <w:szCs w:val="24"/>
                <w:shd w:val="clear" w:color="auto" w:fill="FFFFFF"/>
                <w:lang w:val="uk-UA"/>
              </w:rPr>
              <w:t xml:space="preserve"> </w:t>
            </w:r>
          </w:p>
          <w:p w14:paraId="12FB48D2" w14:textId="62AC3A8B" w:rsidR="00E93266" w:rsidRPr="00FB6E6C" w:rsidRDefault="009F6565"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i/>
                <w:iCs/>
                <w:sz w:val="24"/>
                <w:szCs w:val="24"/>
                <w:lang w:val="uk-UA"/>
              </w:rPr>
              <w:t>Кабінет:</w:t>
            </w:r>
            <w:r w:rsidRPr="00FB6E6C">
              <w:rPr>
                <w:rFonts w:ascii="Times New Roman" w:eastAsia="Arial Unicode MS" w:hAnsi="Times New Roman" w:cs="Times New Roman"/>
                <w:bCs/>
                <w:sz w:val="24"/>
                <w:szCs w:val="24"/>
                <w:lang w:val="uk-UA"/>
              </w:rPr>
              <w:t xml:space="preserve"> 4</w:t>
            </w:r>
            <w:r w:rsidR="00F37851" w:rsidRPr="00FB6E6C">
              <w:rPr>
                <w:rFonts w:ascii="Times New Roman" w:eastAsia="Arial Unicode MS" w:hAnsi="Times New Roman" w:cs="Times New Roman"/>
                <w:bCs/>
                <w:sz w:val="24"/>
                <w:szCs w:val="24"/>
                <w:lang w:val="uk-UA"/>
              </w:rPr>
              <w:t>3</w:t>
            </w:r>
          </w:p>
        </w:tc>
      </w:tr>
      <w:tr w:rsidR="00FB6E6C" w:rsidRPr="00FB6E6C" w14:paraId="12CA9D57" w14:textId="77777777" w:rsidTr="0065025B">
        <w:tc>
          <w:tcPr>
            <w:tcW w:w="9776" w:type="dxa"/>
            <w:gridSpan w:val="2"/>
          </w:tcPr>
          <w:p w14:paraId="76616E1F" w14:textId="596559A9" w:rsidR="00ED1414" w:rsidRPr="00FB6E6C" w:rsidRDefault="00ED1414" w:rsidP="00FB6E6C">
            <w:pPr>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Анотація навчальної дисципліни</w:t>
            </w:r>
          </w:p>
        </w:tc>
      </w:tr>
      <w:tr w:rsidR="00FB6E6C" w:rsidRPr="00FB6E6C" w14:paraId="6C25DD29" w14:textId="77777777" w:rsidTr="0065025B">
        <w:tc>
          <w:tcPr>
            <w:tcW w:w="2919" w:type="dxa"/>
          </w:tcPr>
          <w:p w14:paraId="554C3750" w14:textId="00CC9FCE" w:rsidR="00ED1414" w:rsidRPr="00FB6E6C" w:rsidRDefault="00ED1414"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Мета дисципліни</w:t>
            </w:r>
          </w:p>
        </w:tc>
        <w:tc>
          <w:tcPr>
            <w:tcW w:w="6857" w:type="dxa"/>
          </w:tcPr>
          <w:p w14:paraId="67F2E41B" w14:textId="0521C706" w:rsidR="00ED1414" w:rsidRPr="00FB6E6C" w:rsidRDefault="00F37851" w:rsidP="00FB6E6C">
            <w:pPr>
              <w:jc w:val="both"/>
              <w:rPr>
                <w:rFonts w:ascii="Times New Roman" w:eastAsia="Arial Unicode MS" w:hAnsi="Times New Roman" w:cs="Times New Roman"/>
                <w:bCs/>
                <w:sz w:val="24"/>
                <w:szCs w:val="24"/>
                <w:lang w:val="uk-UA"/>
              </w:rPr>
            </w:pPr>
            <w:r w:rsidRPr="00FB6E6C">
              <w:rPr>
                <w:rFonts w:ascii="Times New Roman" w:hAnsi="Times New Roman" w:cs="Times New Roman"/>
                <w:sz w:val="24"/>
                <w:szCs w:val="24"/>
                <w:lang w:val="uk-UA"/>
              </w:rPr>
              <w:t>формування системи знань здобувачів освіти про природу конфліктів, набуття практичних навичок їхнього діагностування, прогнозування, регулювання та конструктивного вирішення, а також вироблення вмінь позитивно сприймати конфлікт і компетентно його використовувати для досягнення позитивних результатів.</w:t>
            </w:r>
          </w:p>
        </w:tc>
      </w:tr>
      <w:tr w:rsidR="00FB6E6C" w:rsidRPr="00FB6E6C" w14:paraId="51F8135A" w14:textId="77777777" w:rsidTr="0065025B">
        <w:tc>
          <w:tcPr>
            <w:tcW w:w="2919" w:type="dxa"/>
          </w:tcPr>
          <w:p w14:paraId="780A8BA6" w14:textId="1F98E4F7" w:rsidR="00ED1414" w:rsidRPr="00FB6E6C" w:rsidRDefault="00ED1414"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lastRenderedPageBreak/>
              <w:t>Мета орієнтована на формування компетентностей</w:t>
            </w:r>
          </w:p>
        </w:tc>
        <w:tc>
          <w:tcPr>
            <w:tcW w:w="6857" w:type="dxa"/>
          </w:tcPr>
          <w:p w14:paraId="768CD445" w14:textId="5FE714BD" w:rsidR="00FB6E6C" w:rsidRPr="00FB6E6C" w:rsidRDefault="00FB6E6C" w:rsidP="00FB6E6C">
            <w:pPr>
              <w:pStyle w:val="a6"/>
              <w:tabs>
                <w:tab w:val="left" w:pos="131"/>
              </w:tabs>
              <w:ind w:left="0"/>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053 Психологія</w:t>
            </w:r>
          </w:p>
          <w:p w14:paraId="6B56DAD4" w14:textId="753B1475"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ЗК1.Здатність застосовувати знання у практичних ситуаціях.</w:t>
            </w:r>
          </w:p>
          <w:p w14:paraId="7E15EB27"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ЗК2.Знання та розуміння предметної області та розуміння професійної діяльності.</w:t>
            </w:r>
          </w:p>
          <w:p w14:paraId="29EB25FD"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ЗК3. Навички використання інформаційних і комунікаційних технологій.</w:t>
            </w:r>
          </w:p>
          <w:p w14:paraId="3D1D2743"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ЗК4.Здатність вчитися і оволодівати сучасними знаннями.</w:t>
            </w:r>
          </w:p>
          <w:p w14:paraId="227812B4"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ЗК5.Здатність бути критичним і самокритичним.</w:t>
            </w:r>
          </w:p>
          <w:p w14:paraId="7372434D"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ЗК6.Здатність приймати обґрунтовані рішення.</w:t>
            </w:r>
          </w:p>
          <w:p w14:paraId="018CDEDB"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ЗК7.Здатність генерувати нові ідеї (креативність).</w:t>
            </w:r>
          </w:p>
          <w:p w14:paraId="144E3108"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ЗК8. Навички міжособистісної взаємодії,</w:t>
            </w:r>
          </w:p>
          <w:p w14:paraId="3B506725"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ЗК9 Здатність працювати в команді.</w:t>
            </w:r>
          </w:p>
          <w:p w14:paraId="6530BE1F" w14:textId="3BB21EB2"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СК1.Здатність оперувати категоріально-понятійним апаратом психології</w:t>
            </w:r>
          </w:p>
          <w:p w14:paraId="3E1B423A" w14:textId="7A598ED4"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СК2.Здатність до ретроспективного аналізу вітчизняного та зарубіжного досвіду розуміння природи виникнення, функціонування та розвитку психічних явищ.</w:t>
            </w:r>
          </w:p>
          <w:p w14:paraId="36C87241"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СК3.Здатність до розуміння природи поведінки, діяльності та вчинків.</w:t>
            </w:r>
          </w:p>
          <w:p w14:paraId="57BEEE0A" w14:textId="3D3F21CD"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СК4. Здатність самостійно збирати та критично опрацьовувати, аналізувати та узагальнювати психологічну інформацію з різних джерел.</w:t>
            </w:r>
          </w:p>
          <w:p w14:paraId="7EB11509" w14:textId="42A0A092"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СК7. Здатність аналізувати та систематизувати одержані результати, формулювати аргументовані висновки та рекомендації.</w:t>
            </w:r>
          </w:p>
          <w:p w14:paraId="6A810901"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СК11.Здатністьдотримуватисянормпрофесійноїетики.</w:t>
            </w:r>
          </w:p>
          <w:p w14:paraId="65370058" w14:textId="4D5B6EB0" w:rsidR="00E93266"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СК12. Здатність до особистісного та професійного самовдосконалення, навчання та саморозвитку</w:t>
            </w:r>
          </w:p>
          <w:p w14:paraId="4D546229" w14:textId="64C559FC"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ПР1. Аналізувати та пояснювати психічні явища, ідентифікувати психологічні проблеми та пропонувати шляхи їх розв’язання.</w:t>
            </w:r>
          </w:p>
          <w:p w14:paraId="64F96EFC" w14:textId="3D17BC3A"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ПР6. Формулювати мету, завдання дослідження, володіти навичками збору первинного матеріалу, дотримуватися процедури дослідження.</w:t>
            </w:r>
          </w:p>
          <w:p w14:paraId="00EE023A" w14:textId="247FC2DB"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ПР9. Пропонувати власні способи вирішення психологічних задач і проблем у процесі професійної діяльності, приймати та аргументувати власні рішення щодо їх розв’язання.</w:t>
            </w:r>
          </w:p>
          <w:p w14:paraId="0D3B8801" w14:textId="181F4B24"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ПР11.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w:t>
            </w:r>
          </w:p>
          <w:p w14:paraId="4B16FB73"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ПР13. Взаємодіяти, вступати у комунікацію, бути зрозумілим, толерантно ставитися до осіб, що мають інші культуральні чи гендерно-вікові відмінності. </w:t>
            </w:r>
          </w:p>
          <w:p w14:paraId="1253992C" w14:textId="4FB0C6C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ПР14. Ефективно виконувати різні ролі у команді у процесі вирішення фахових завдань, у тому числі демонструвати лідерські якості.</w:t>
            </w:r>
          </w:p>
          <w:p w14:paraId="110E9E37" w14:textId="1EC308A0"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ПР15. Відповідально ставитися до професійного самовдосконалення, навчання та саморозвитку.</w:t>
            </w:r>
          </w:p>
          <w:p w14:paraId="31FF6508" w14:textId="77777777" w:rsidR="00F37851" w:rsidRPr="00FB6E6C" w:rsidRDefault="00F37851" w:rsidP="00FB6E6C">
            <w:pPr>
              <w:pStyle w:val="a6"/>
              <w:tabs>
                <w:tab w:val="left" w:pos="131"/>
              </w:tabs>
              <w:ind w:left="0"/>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ПР16. Знати, розуміти та дотримуватися етичних принципів професійної діяльності психолога.</w:t>
            </w:r>
          </w:p>
          <w:p w14:paraId="63F99939" w14:textId="77777777" w:rsidR="00FB6E6C" w:rsidRPr="00FB6E6C" w:rsidRDefault="00FB6E6C" w:rsidP="00FB6E6C">
            <w:pPr>
              <w:keepNext/>
              <w:keepLines/>
              <w:jc w:val="center"/>
              <w:outlineLvl w:val="0"/>
              <w:rPr>
                <w:rFonts w:ascii="Times New Roman" w:hAnsi="Times New Roman" w:cs="Times New Roman"/>
                <w:b/>
                <w:i/>
                <w:iCs/>
                <w:spacing w:val="-6"/>
                <w:sz w:val="24"/>
                <w:szCs w:val="24"/>
                <w:lang w:val="uk-UA" w:eastAsia="x-none"/>
              </w:rPr>
            </w:pPr>
            <w:r w:rsidRPr="00FB6E6C">
              <w:rPr>
                <w:rFonts w:ascii="Times New Roman" w:hAnsi="Times New Roman" w:cs="Times New Roman"/>
                <w:b/>
                <w:i/>
                <w:iCs/>
                <w:spacing w:val="-6"/>
                <w:sz w:val="24"/>
                <w:szCs w:val="24"/>
                <w:lang w:val="uk-UA" w:eastAsia="x-none"/>
              </w:rPr>
              <w:t>231 Соціальна робота</w:t>
            </w:r>
          </w:p>
          <w:p w14:paraId="79780262" w14:textId="77777777" w:rsidR="00FB6E6C" w:rsidRPr="00FB6E6C" w:rsidRDefault="00FB6E6C" w:rsidP="00FB6E6C">
            <w:pPr>
              <w:tabs>
                <w:tab w:val="left" w:pos="2030"/>
              </w:tabs>
              <w:rPr>
                <w:rFonts w:ascii="Times New Roman" w:hAnsi="Times New Roman" w:cs="Times New Roman"/>
                <w:sz w:val="24"/>
                <w:szCs w:val="24"/>
                <w:lang w:val="uk-UA"/>
              </w:rPr>
            </w:pPr>
            <w:r w:rsidRPr="00FB6E6C">
              <w:rPr>
                <w:rFonts w:ascii="Times New Roman" w:hAnsi="Times New Roman" w:cs="Times New Roman"/>
                <w:sz w:val="24"/>
                <w:szCs w:val="24"/>
                <w:lang w:val="uk-UA"/>
              </w:rPr>
              <w:t>ЗК4. Здатність застосовувати знання у практичних ситуаціях.</w:t>
            </w:r>
          </w:p>
          <w:p w14:paraId="0C007246" w14:textId="77777777" w:rsidR="00FB6E6C" w:rsidRPr="00FB6E6C" w:rsidRDefault="00FB6E6C" w:rsidP="00FB6E6C">
            <w:pPr>
              <w:tabs>
                <w:tab w:val="left" w:pos="2030"/>
              </w:tabs>
              <w:rPr>
                <w:rFonts w:ascii="Times New Roman" w:hAnsi="Times New Roman" w:cs="Times New Roman"/>
                <w:sz w:val="24"/>
                <w:szCs w:val="24"/>
                <w:lang w:val="uk-UA"/>
              </w:rPr>
            </w:pPr>
            <w:r w:rsidRPr="00FB6E6C">
              <w:rPr>
                <w:rFonts w:ascii="Times New Roman" w:hAnsi="Times New Roman" w:cs="Times New Roman"/>
                <w:sz w:val="24"/>
                <w:szCs w:val="24"/>
                <w:lang w:val="uk-UA"/>
              </w:rPr>
              <w:lastRenderedPageBreak/>
              <w:t xml:space="preserve">ЗК8. Навички використання інформаційних і комунікаційних технологій. </w:t>
            </w:r>
          </w:p>
          <w:p w14:paraId="082CA6E6" w14:textId="77777777" w:rsidR="00FB6E6C" w:rsidRPr="00FB6E6C" w:rsidRDefault="00FB6E6C" w:rsidP="00FB6E6C">
            <w:pPr>
              <w:tabs>
                <w:tab w:val="left" w:pos="2030"/>
              </w:tabs>
              <w:rPr>
                <w:rFonts w:ascii="Times New Roman" w:hAnsi="Times New Roman" w:cs="Times New Roman"/>
                <w:sz w:val="24"/>
                <w:szCs w:val="24"/>
                <w:lang w:val="uk-UA"/>
              </w:rPr>
            </w:pPr>
            <w:r w:rsidRPr="00FB6E6C">
              <w:rPr>
                <w:rFonts w:ascii="Times New Roman" w:hAnsi="Times New Roman" w:cs="Times New Roman"/>
                <w:sz w:val="24"/>
                <w:szCs w:val="24"/>
                <w:lang w:val="uk-UA"/>
              </w:rPr>
              <w:t xml:space="preserve">ЗК9. Здатність вчитися і оволодівати сучасними знаннями. </w:t>
            </w:r>
          </w:p>
          <w:p w14:paraId="340B7343" w14:textId="77777777" w:rsidR="00FB6E6C" w:rsidRPr="00FB6E6C" w:rsidRDefault="00FB6E6C" w:rsidP="00FB6E6C">
            <w:pPr>
              <w:tabs>
                <w:tab w:val="left" w:pos="2030"/>
              </w:tabs>
              <w:rPr>
                <w:rFonts w:ascii="Times New Roman" w:hAnsi="Times New Roman" w:cs="Times New Roman"/>
                <w:sz w:val="24"/>
                <w:szCs w:val="24"/>
                <w:lang w:val="uk-UA"/>
              </w:rPr>
            </w:pPr>
            <w:r w:rsidRPr="00FB6E6C">
              <w:rPr>
                <w:rFonts w:ascii="Times New Roman" w:hAnsi="Times New Roman" w:cs="Times New Roman"/>
                <w:sz w:val="24"/>
                <w:szCs w:val="24"/>
                <w:lang w:val="uk-UA"/>
              </w:rPr>
              <w:t>ЗК10. Здатність до пошуку, оброблення та аналізу інформації з різних джерел.</w:t>
            </w:r>
          </w:p>
          <w:p w14:paraId="3651A389" w14:textId="77777777" w:rsidR="00FB6E6C" w:rsidRPr="00FB6E6C" w:rsidRDefault="00FB6E6C" w:rsidP="00FB6E6C">
            <w:pPr>
              <w:tabs>
                <w:tab w:val="left" w:pos="2030"/>
              </w:tabs>
              <w:rPr>
                <w:rFonts w:ascii="Times New Roman" w:hAnsi="Times New Roman" w:cs="Times New Roman"/>
                <w:sz w:val="24"/>
                <w:szCs w:val="24"/>
                <w:lang w:val="uk-UA"/>
              </w:rPr>
            </w:pPr>
            <w:r w:rsidRPr="00FB6E6C">
              <w:rPr>
                <w:rFonts w:ascii="Times New Roman" w:hAnsi="Times New Roman" w:cs="Times New Roman"/>
                <w:sz w:val="24"/>
                <w:szCs w:val="24"/>
                <w:lang w:val="uk-UA"/>
              </w:rPr>
              <w:t>ЗК11. Вміння виявляти, ставити та вирішувати проблеми</w:t>
            </w:r>
          </w:p>
          <w:p w14:paraId="74FBA292" w14:textId="77777777" w:rsidR="00FB6E6C" w:rsidRPr="00FB6E6C" w:rsidRDefault="00FB6E6C" w:rsidP="00FB6E6C">
            <w:pPr>
              <w:tabs>
                <w:tab w:val="left" w:pos="2030"/>
              </w:tabs>
              <w:rPr>
                <w:rFonts w:ascii="Times New Roman" w:hAnsi="Times New Roman" w:cs="Times New Roman"/>
                <w:sz w:val="24"/>
                <w:szCs w:val="24"/>
                <w:lang w:val="uk-UA"/>
              </w:rPr>
            </w:pPr>
            <w:r w:rsidRPr="00FB6E6C">
              <w:rPr>
                <w:rFonts w:ascii="Times New Roman" w:hAnsi="Times New Roman" w:cs="Times New Roman"/>
                <w:sz w:val="24"/>
                <w:szCs w:val="24"/>
                <w:lang w:val="uk-UA"/>
              </w:rPr>
              <w:t>Зк13. Здатність мотивувати людей та рухатися до спільної мети</w:t>
            </w:r>
          </w:p>
          <w:p w14:paraId="7498B924" w14:textId="77777777" w:rsidR="00FB6E6C" w:rsidRPr="00FB6E6C" w:rsidRDefault="00FB6E6C" w:rsidP="00FB6E6C">
            <w:pPr>
              <w:tabs>
                <w:tab w:val="left" w:pos="2030"/>
              </w:tabs>
              <w:rPr>
                <w:rFonts w:ascii="Times New Roman" w:hAnsi="Times New Roman" w:cs="Times New Roman"/>
                <w:sz w:val="24"/>
                <w:szCs w:val="24"/>
                <w:lang w:val="uk-UA"/>
              </w:rPr>
            </w:pPr>
            <w:r w:rsidRPr="00FB6E6C">
              <w:rPr>
                <w:rFonts w:ascii="Times New Roman" w:hAnsi="Times New Roman" w:cs="Times New Roman"/>
                <w:sz w:val="24"/>
                <w:szCs w:val="24"/>
                <w:lang w:val="uk-UA"/>
              </w:rPr>
              <w:t xml:space="preserve">ЗК 14. Визначеність і наполегливість щодо поставлених завдань і взятих обов’язків. </w:t>
            </w:r>
          </w:p>
          <w:p w14:paraId="22038EE5" w14:textId="77777777" w:rsidR="00FB6E6C" w:rsidRPr="00FB6E6C" w:rsidRDefault="00FB6E6C" w:rsidP="00FB6E6C">
            <w:pPr>
              <w:tabs>
                <w:tab w:val="left" w:pos="2030"/>
              </w:tabs>
              <w:rPr>
                <w:rFonts w:ascii="Times New Roman" w:eastAsia="Calibri" w:hAnsi="Times New Roman" w:cs="Times New Roman"/>
                <w:b/>
                <w:sz w:val="24"/>
                <w:szCs w:val="24"/>
                <w:lang w:val="uk-UA"/>
              </w:rPr>
            </w:pPr>
            <w:r w:rsidRPr="00FB6E6C">
              <w:rPr>
                <w:rFonts w:ascii="Times New Roman" w:hAnsi="Times New Roman" w:cs="Times New Roman"/>
                <w:sz w:val="24"/>
                <w:szCs w:val="24"/>
                <w:lang w:val="uk-UA"/>
              </w:rPr>
              <w:t>ЗК15. Здатність діяти соціально відповідально та свідомо.</w:t>
            </w:r>
          </w:p>
          <w:p w14:paraId="7D8DA18F" w14:textId="77777777" w:rsidR="00FB6E6C" w:rsidRPr="00FB6E6C" w:rsidRDefault="00FB6E6C" w:rsidP="00FB6E6C">
            <w:pPr>
              <w:tabs>
                <w:tab w:val="left" w:pos="2030"/>
              </w:tabs>
              <w:jc w:val="both"/>
              <w:rPr>
                <w:rFonts w:ascii="Times New Roman" w:eastAsia="Times New Roman" w:hAnsi="Times New Roman" w:cs="Times New Roman"/>
                <w:sz w:val="24"/>
                <w:szCs w:val="24"/>
                <w:lang w:val="uk-UA"/>
              </w:rPr>
            </w:pPr>
            <w:r w:rsidRPr="00FB6E6C">
              <w:rPr>
                <w:rFonts w:ascii="Times New Roman" w:hAnsi="Times New Roman" w:cs="Times New Roman"/>
                <w:sz w:val="24"/>
                <w:szCs w:val="24"/>
                <w:lang w:val="uk-UA"/>
              </w:rPr>
              <w:t xml:space="preserve">СК4. Здатність до аналізу соціально-психологічних явищ, процесів становлення, розвитку та соціалізації особистості, розвитку соціальної групи і громади. </w:t>
            </w:r>
          </w:p>
          <w:p w14:paraId="3D7BD7E5" w14:textId="77777777" w:rsidR="00FB6E6C" w:rsidRPr="00FB6E6C" w:rsidRDefault="00FB6E6C" w:rsidP="00FB6E6C">
            <w:pPr>
              <w:tabs>
                <w:tab w:val="left" w:pos="2030"/>
              </w:tabs>
              <w:jc w:val="both"/>
              <w:rPr>
                <w:rFonts w:ascii="Times New Roman" w:hAnsi="Times New Roman" w:cs="Times New Roman"/>
                <w:sz w:val="24"/>
                <w:szCs w:val="24"/>
                <w:lang w:val="uk-UA"/>
              </w:rPr>
            </w:pPr>
            <w:r w:rsidRPr="00FB6E6C">
              <w:rPr>
                <w:rFonts w:ascii="Times New Roman" w:hAnsi="Times New Roman" w:cs="Times New Roman"/>
                <w:sz w:val="24"/>
                <w:szCs w:val="24"/>
                <w:lang w:val="uk-UA"/>
              </w:rPr>
              <w:t xml:space="preserve">СК9. Здатність оцінювати соціальні проблеми, потреби, особливості та ресурси клієнтів. </w:t>
            </w:r>
          </w:p>
          <w:p w14:paraId="53164A3A" w14:textId="77777777" w:rsidR="00FB6E6C" w:rsidRPr="00FB6E6C" w:rsidRDefault="00FB6E6C" w:rsidP="00FB6E6C">
            <w:pPr>
              <w:tabs>
                <w:tab w:val="left" w:pos="2030"/>
              </w:tabs>
              <w:jc w:val="both"/>
              <w:rPr>
                <w:rFonts w:ascii="Times New Roman" w:hAnsi="Times New Roman" w:cs="Times New Roman"/>
                <w:sz w:val="24"/>
                <w:szCs w:val="24"/>
                <w:lang w:val="uk-UA"/>
              </w:rPr>
            </w:pPr>
            <w:r w:rsidRPr="00FB6E6C">
              <w:rPr>
                <w:rFonts w:ascii="Times New Roman" w:hAnsi="Times New Roman" w:cs="Times New Roman"/>
                <w:sz w:val="24"/>
                <w:szCs w:val="24"/>
                <w:lang w:val="uk-UA"/>
              </w:rPr>
              <w:t xml:space="preserve">СК10. Здатність розробляти шляхи подолання соціальних проблем і знаходити ефективні методи їх вирішення. </w:t>
            </w:r>
          </w:p>
          <w:p w14:paraId="192A6B57" w14:textId="77777777" w:rsidR="00FB6E6C" w:rsidRPr="00FB6E6C" w:rsidRDefault="00FB6E6C" w:rsidP="00FB6E6C">
            <w:pPr>
              <w:tabs>
                <w:tab w:val="left" w:pos="2030"/>
              </w:tabs>
              <w:jc w:val="both"/>
              <w:rPr>
                <w:rFonts w:ascii="Times New Roman" w:hAnsi="Times New Roman" w:cs="Times New Roman"/>
                <w:sz w:val="24"/>
                <w:szCs w:val="24"/>
                <w:lang w:val="uk-UA"/>
              </w:rPr>
            </w:pPr>
            <w:r w:rsidRPr="00FB6E6C">
              <w:rPr>
                <w:rFonts w:ascii="Times New Roman" w:hAnsi="Times New Roman" w:cs="Times New Roman"/>
                <w:sz w:val="24"/>
                <w:szCs w:val="24"/>
                <w:lang w:val="uk-UA"/>
              </w:rPr>
              <w:t xml:space="preserve">СК11. Здатність до надання допомоги та підтримки клієнтам із врахуванням їх індивідуальних потреб, вікових відмінностей, гендерних, етнічних та інших особливостей. </w:t>
            </w:r>
          </w:p>
          <w:p w14:paraId="0B649B09" w14:textId="77777777" w:rsidR="00FB6E6C" w:rsidRPr="00FB6E6C" w:rsidRDefault="00FB6E6C" w:rsidP="00FB6E6C">
            <w:pPr>
              <w:tabs>
                <w:tab w:val="left" w:pos="2030"/>
              </w:tabs>
              <w:jc w:val="both"/>
              <w:rPr>
                <w:rFonts w:ascii="Times New Roman" w:hAnsi="Times New Roman" w:cs="Times New Roman"/>
                <w:sz w:val="24"/>
                <w:szCs w:val="24"/>
                <w:lang w:val="uk-UA"/>
              </w:rPr>
            </w:pPr>
            <w:r w:rsidRPr="00FB6E6C">
              <w:rPr>
                <w:rFonts w:ascii="Times New Roman" w:hAnsi="Times New Roman" w:cs="Times New Roman"/>
                <w:sz w:val="24"/>
                <w:szCs w:val="24"/>
                <w:lang w:val="uk-UA"/>
              </w:rPr>
              <w:t xml:space="preserve">СК13. Здатність до розробки та реалізації соціальних проектів і програм. </w:t>
            </w:r>
          </w:p>
          <w:p w14:paraId="2D9C651D" w14:textId="77777777" w:rsidR="00FB6E6C" w:rsidRPr="00FB6E6C" w:rsidRDefault="00FB6E6C" w:rsidP="00FB6E6C">
            <w:pPr>
              <w:tabs>
                <w:tab w:val="left" w:pos="2030"/>
              </w:tabs>
              <w:jc w:val="both"/>
              <w:rPr>
                <w:rFonts w:ascii="Times New Roman" w:hAnsi="Times New Roman" w:cs="Times New Roman"/>
                <w:sz w:val="24"/>
                <w:szCs w:val="24"/>
                <w:lang w:val="uk-UA"/>
              </w:rPr>
            </w:pPr>
            <w:r w:rsidRPr="00FB6E6C">
              <w:rPr>
                <w:rFonts w:ascii="Times New Roman" w:hAnsi="Times New Roman" w:cs="Times New Roman"/>
                <w:sz w:val="24"/>
                <w:szCs w:val="24"/>
                <w:lang w:val="uk-UA"/>
              </w:rPr>
              <w:t xml:space="preserve">СК15. Здатність взаємодіяти з клієнтами, представниками різних професійних груп та громад. </w:t>
            </w:r>
          </w:p>
          <w:p w14:paraId="63DFCFE4" w14:textId="77777777" w:rsidR="00FB6E6C" w:rsidRPr="00FB6E6C" w:rsidRDefault="00FB6E6C" w:rsidP="00FB6E6C">
            <w:pPr>
              <w:tabs>
                <w:tab w:val="left" w:pos="2030"/>
              </w:tabs>
              <w:jc w:val="both"/>
              <w:rPr>
                <w:rFonts w:ascii="Times New Roman" w:eastAsia="Calibri" w:hAnsi="Times New Roman" w:cs="Times New Roman"/>
                <w:b/>
                <w:sz w:val="24"/>
                <w:szCs w:val="24"/>
                <w:highlight w:val="yellow"/>
                <w:lang w:val="uk-UA"/>
              </w:rPr>
            </w:pPr>
            <w:r w:rsidRPr="00FB6E6C">
              <w:rPr>
                <w:rFonts w:ascii="Times New Roman" w:hAnsi="Times New Roman" w:cs="Times New Roman"/>
                <w:sz w:val="24"/>
                <w:szCs w:val="24"/>
                <w:lang w:val="uk-UA"/>
              </w:rPr>
              <w:t xml:space="preserve">СК16. Здатність дотримуватися етичних принципів та стандартів соціальної роботи. </w:t>
            </w:r>
          </w:p>
          <w:p w14:paraId="1C374D2D" w14:textId="77777777" w:rsidR="00FB6E6C" w:rsidRPr="00FB6E6C" w:rsidRDefault="00FB6E6C" w:rsidP="00FB6E6C">
            <w:pPr>
              <w:jc w:val="both"/>
              <w:rPr>
                <w:rFonts w:ascii="Times New Roman" w:eastAsia="Times New Roman" w:hAnsi="Times New Roman" w:cs="Times New Roman"/>
                <w:sz w:val="24"/>
                <w:szCs w:val="24"/>
                <w:lang w:val="uk-UA"/>
              </w:rPr>
            </w:pPr>
            <w:r w:rsidRPr="00FB6E6C">
              <w:rPr>
                <w:rFonts w:ascii="Times New Roman" w:hAnsi="Times New Roman" w:cs="Times New Roman"/>
                <w:sz w:val="24"/>
                <w:szCs w:val="24"/>
                <w:lang w:val="uk-UA"/>
              </w:rPr>
              <w:t>ПР10. Аналізувати соціально-психологічні процеси в малих та великих групах.</w:t>
            </w:r>
          </w:p>
          <w:p w14:paraId="109867AE" w14:textId="77777777" w:rsidR="00FB6E6C" w:rsidRPr="00FB6E6C" w:rsidRDefault="00FB6E6C" w:rsidP="00FB6E6C">
            <w:pPr>
              <w:jc w:val="both"/>
              <w:rPr>
                <w:rFonts w:ascii="Times New Roman" w:eastAsia="Calibri" w:hAnsi="Times New Roman" w:cs="Times New Roman"/>
                <w:bCs/>
                <w:sz w:val="24"/>
                <w:szCs w:val="24"/>
                <w:lang w:val="uk-UA"/>
              </w:rPr>
            </w:pPr>
            <w:r w:rsidRPr="00FB6E6C">
              <w:rPr>
                <w:rFonts w:ascii="Times New Roman" w:hAnsi="Times New Roman" w:cs="Times New Roman"/>
                <w:sz w:val="24"/>
                <w:szCs w:val="24"/>
                <w:lang w:val="uk-UA"/>
              </w:rPr>
              <w:t>ПР13.Використовувати методи соціальної діагностики у процесі оцінювання проблем, потреб, специфічних особливостей та ресурсів клієнтів</w:t>
            </w:r>
          </w:p>
          <w:p w14:paraId="41CE37C2" w14:textId="77777777" w:rsidR="00FB6E6C" w:rsidRPr="00FB6E6C" w:rsidRDefault="00FB6E6C" w:rsidP="00FB6E6C">
            <w:pPr>
              <w:jc w:val="both"/>
              <w:rPr>
                <w:rFonts w:ascii="Times New Roman" w:eastAsia="Calibri" w:hAnsi="Times New Roman" w:cs="Times New Roman"/>
                <w:bCs/>
                <w:sz w:val="24"/>
                <w:szCs w:val="24"/>
                <w:lang w:val="uk-UA"/>
              </w:rPr>
            </w:pPr>
            <w:r w:rsidRPr="00FB6E6C">
              <w:rPr>
                <w:rFonts w:ascii="Times New Roman" w:eastAsia="Calibri" w:hAnsi="Times New Roman" w:cs="Times New Roman"/>
                <w:bCs/>
                <w:sz w:val="24"/>
                <w:szCs w:val="24"/>
                <w:lang w:val="uk-UA"/>
              </w:rPr>
              <w:t>ПР14. Самостійно визначати ті обставини, у з’ясуванні яких потрібна соціальна допомога.</w:t>
            </w:r>
          </w:p>
          <w:p w14:paraId="1F3DD423" w14:textId="77777777" w:rsidR="00FB6E6C" w:rsidRPr="00FB6E6C" w:rsidRDefault="00FB6E6C" w:rsidP="00FB6E6C">
            <w:pPr>
              <w:jc w:val="both"/>
              <w:rPr>
                <w:rFonts w:ascii="Times New Roman" w:eastAsia="Calibri" w:hAnsi="Times New Roman" w:cs="Times New Roman"/>
                <w:bCs/>
                <w:sz w:val="24"/>
                <w:szCs w:val="24"/>
                <w:lang w:val="uk-UA"/>
              </w:rPr>
            </w:pPr>
            <w:r w:rsidRPr="00FB6E6C">
              <w:rPr>
                <w:rFonts w:ascii="Times New Roman" w:eastAsia="Calibri" w:hAnsi="Times New Roman" w:cs="Times New Roman"/>
                <w:bCs/>
                <w:sz w:val="24"/>
                <w:szCs w:val="24"/>
                <w:lang w:val="uk-UA"/>
              </w:rPr>
              <w:t>ПР16. Застосовувати методи менеджменту для організації власної професійної діяльності та управління діяльністю соціальних робітників і волонтерів, іншого персоналу.</w:t>
            </w:r>
          </w:p>
          <w:p w14:paraId="22000135" w14:textId="77777777" w:rsidR="00FB6E6C" w:rsidRPr="00FB6E6C" w:rsidRDefault="00FB6E6C" w:rsidP="00FB6E6C">
            <w:pPr>
              <w:jc w:val="both"/>
              <w:rPr>
                <w:rFonts w:ascii="Times New Roman" w:eastAsia="Calibri" w:hAnsi="Times New Roman" w:cs="Times New Roman"/>
                <w:bCs/>
                <w:sz w:val="24"/>
                <w:szCs w:val="24"/>
                <w:lang w:val="uk-UA"/>
              </w:rPr>
            </w:pPr>
            <w:r w:rsidRPr="00FB6E6C">
              <w:rPr>
                <w:rFonts w:ascii="Times New Roman" w:eastAsia="Calibri" w:hAnsi="Times New Roman" w:cs="Times New Roman"/>
                <w:bCs/>
                <w:sz w:val="24"/>
                <w:szCs w:val="24"/>
                <w:lang w:val="uk-UA"/>
              </w:rPr>
              <w:t>ПР22. Демонструвати уміння креативно вирішувати проблеми та приймати інноваційні рішення, мислити та застосовувати творчі здібності до формування принципово нових ідей.</w:t>
            </w:r>
          </w:p>
          <w:p w14:paraId="479C4B0D" w14:textId="7AEEB0BE" w:rsidR="00FB6E6C" w:rsidRPr="00FB6E6C" w:rsidRDefault="00FB6E6C" w:rsidP="00FB6E6C">
            <w:pPr>
              <w:pStyle w:val="a6"/>
              <w:tabs>
                <w:tab w:val="left" w:pos="131"/>
              </w:tabs>
              <w:ind w:left="0"/>
              <w:jc w:val="both"/>
              <w:rPr>
                <w:rFonts w:ascii="Times New Roman" w:eastAsia="Arial Unicode MS" w:hAnsi="Times New Roman" w:cs="Times New Roman"/>
                <w:bCs/>
                <w:sz w:val="24"/>
                <w:szCs w:val="24"/>
                <w:lang w:val="uk-UA"/>
              </w:rPr>
            </w:pPr>
          </w:p>
        </w:tc>
      </w:tr>
      <w:tr w:rsidR="00FB6E6C" w:rsidRPr="00FB6E6C" w14:paraId="61617D34" w14:textId="77777777" w:rsidTr="0065025B">
        <w:tc>
          <w:tcPr>
            <w:tcW w:w="2919" w:type="dxa"/>
          </w:tcPr>
          <w:p w14:paraId="446B2653" w14:textId="34C00A50" w:rsidR="00ED1414" w:rsidRPr="00FB6E6C" w:rsidRDefault="00ED1414"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lastRenderedPageBreak/>
              <w:t>Очікувані результати навчання</w:t>
            </w:r>
          </w:p>
        </w:tc>
        <w:tc>
          <w:tcPr>
            <w:tcW w:w="6857" w:type="dxa"/>
          </w:tcPr>
          <w:p w14:paraId="7BF969A6"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i/>
                <w:iCs/>
                <w:sz w:val="24"/>
                <w:szCs w:val="24"/>
                <w:lang w:val="uk-UA"/>
              </w:rPr>
              <w:t>знати</w:t>
            </w:r>
            <w:r w:rsidRPr="00FB6E6C">
              <w:rPr>
                <w:rFonts w:ascii="Times New Roman" w:eastAsia="Arial Unicode MS" w:hAnsi="Times New Roman" w:cs="Times New Roman"/>
                <w:bCs/>
                <w:sz w:val="24"/>
                <w:szCs w:val="24"/>
                <w:lang w:val="uk-UA"/>
              </w:rPr>
              <w:t>:</w:t>
            </w:r>
          </w:p>
          <w:p w14:paraId="2A57041F" w14:textId="2FC6CE13"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сутність, природу, динаміку та типологію конфліктів;</w:t>
            </w:r>
          </w:p>
          <w:p w14:paraId="3BBC4EC9"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w:t>
            </w:r>
            <w:r w:rsidRPr="00FB6E6C">
              <w:rPr>
                <w:rFonts w:ascii="Times New Roman" w:eastAsia="Arial Unicode MS" w:hAnsi="Times New Roman" w:cs="Times New Roman"/>
                <w:bCs/>
                <w:sz w:val="24"/>
                <w:szCs w:val="24"/>
                <w:lang w:val="uk-UA"/>
              </w:rPr>
              <w:tab/>
              <w:t>історію становлення та розвиток конфліктології як науки;</w:t>
            </w:r>
          </w:p>
          <w:p w14:paraId="012482C7" w14:textId="75D024B5"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причини та особливості виникнення конфліктів на різних рівнях;</w:t>
            </w:r>
          </w:p>
          <w:p w14:paraId="70B9BA39" w14:textId="438271AD"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w:t>
            </w:r>
            <w:r w:rsidRPr="00FB6E6C">
              <w:rPr>
                <w:rFonts w:ascii="Times New Roman" w:eastAsia="Arial Unicode MS" w:hAnsi="Times New Roman" w:cs="Times New Roman"/>
                <w:bCs/>
                <w:sz w:val="24"/>
                <w:szCs w:val="24"/>
                <w:lang w:val="uk-UA"/>
              </w:rPr>
              <w:tab/>
              <w:t xml:space="preserve"> основні підходи й стратегії управління конфліктами;</w:t>
            </w:r>
          </w:p>
          <w:p w14:paraId="202A03D0" w14:textId="7E4FCB3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 </w:t>
            </w:r>
            <w:r w:rsidRPr="00FB6E6C">
              <w:rPr>
                <w:rFonts w:ascii="Times New Roman" w:eastAsia="Arial Unicode MS" w:hAnsi="Times New Roman" w:cs="Times New Roman"/>
                <w:bCs/>
                <w:sz w:val="24"/>
                <w:szCs w:val="24"/>
                <w:lang w:val="uk-UA"/>
              </w:rPr>
              <w:tab/>
              <w:t>психологічні особливості учасників конфліктної взаємодії.</w:t>
            </w:r>
          </w:p>
          <w:p w14:paraId="00AA5F88"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i/>
                <w:iCs/>
                <w:sz w:val="24"/>
                <w:szCs w:val="24"/>
                <w:lang w:val="uk-UA"/>
              </w:rPr>
              <w:t>вміти</w:t>
            </w:r>
            <w:r w:rsidRPr="00FB6E6C">
              <w:rPr>
                <w:rFonts w:ascii="Times New Roman" w:eastAsia="Arial Unicode MS" w:hAnsi="Times New Roman" w:cs="Times New Roman"/>
                <w:bCs/>
                <w:sz w:val="24"/>
                <w:szCs w:val="24"/>
                <w:lang w:val="uk-UA"/>
              </w:rPr>
              <w:t>:</w:t>
            </w:r>
          </w:p>
          <w:p w14:paraId="231F9363"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практично застосовувати отримані наукові знання у процесі професійної та особистісної діяльності;</w:t>
            </w:r>
          </w:p>
          <w:p w14:paraId="0D66128A"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lastRenderedPageBreak/>
              <w:t>– аналізувати процеси, що сприяють схильності до конфліктної поведінки, та пропонувати шляхи їх корекції;</w:t>
            </w:r>
          </w:p>
          <w:p w14:paraId="1FE1E162"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користуватися методиками діагностики конфліктів;</w:t>
            </w:r>
          </w:p>
          <w:p w14:paraId="379032FF"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виявляти конфліктних особистостей і визначати оптимальні стратегії взаємодії з ними;</w:t>
            </w:r>
          </w:p>
          <w:p w14:paraId="32014049"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прогнозувати виникнення конфліктів різних типів і характеру;</w:t>
            </w:r>
          </w:p>
          <w:p w14:paraId="750BF201"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застосовувати методи та способи профілактики й врегулювання конфліктних ситуацій;</w:t>
            </w:r>
          </w:p>
          <w:p w14:paraId="6650071F" w14:textId="77777777" w:rsidR="003E675A"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розробляти та реалізовувати алгоритми конструктивного вирішення конфліктів;</w:t>
            </w:r>
          </w:p>
          <w:p w14:paraId="5DAA17D7" w14:textId="272E2CB8" w:rsidR="00E93266" w:rsidRPr="00FB6E6C" w:rsidRDefault="003E675A" w:rsidP="00FB6E6C">
            <w:pPr>
              <w:pStyle w:val="a6"/>
              <w:tabs>
                <w:tab w:val="left" w:pos="131"/>
              </w:tabs>
              <w:ind w:left="0"/>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використовувати комунікативні навички для налагодження ефективного діалогу та попередження ескалації конфліктів.</w:t>
            </w:r>
          </w:p>
        </w:tc>
      </w:tr>
      <w:tr w:rsidR="00FB6E6C" w:rsidRPr="00FB6E6C" w14:paraId="1A0ACBE9" w14:textId="77777777" w:rsidTr="0065025B">
        <w:tc>
          <w:tcPr>
            <w:tcW w:w="9776" w:type="dxa"/>
            <w:gridSpan w:val="2"/>
          </w:tcPr>
          <w:p w14:paraId="0B5B5041" w14:textId="38EC0FD3" w:rsidR="00E93266" w:rsidRPr="00FB6E6C" w:rsidRDefault="00E93266" w:rsidP="00FB6E6C">
            <w:pPr>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lastRenderedPageBreak/>
              <w:t>Перелік тем навчальної дисципліни</w:t>
            </w:r>
          </w:p>
          <w:p w14:paraId="4D34D037" w14:textId="77777777" w:rsidR="00E93266" w:rsidRPr="00FB6E6C" w:rsidRDefault="00E93266" w:rsidP="00FB6E6C">
            <w:pPr>
              <w:jc w:val="both"/>
              <w:rPr>
                <w:rFonts w:ascii="Times New Roman" w:eastAsia="Arial Unicode MS" w:hAnsi="Times New Roman" w:cs="Times New Roman"/>
                <w:b/>
                <w:sz w:val="24"/>
                <w:szCs w:val="24"/>
                <w:lang w:val="uk-UA"/>
              </w:rPr>
            </w:pPr>
          </w:p>
          <w:p w14:paraId="6F0095C0" w14:textId="36FFFE76" w:rsidR="00ED1414" w:rsidRPr="00FB6E6C" w:rsidRDefault="00ED1414"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 xml:space="preserve">Змістовий модуль 1. </w:t>
            </w:r>
            <w:r w:rsidR="003E675A" w:rsidRPr="00FB6E6C">
              <w:rPr>
                <w:rFonts w:ascii="Times New Roman" w:eastAsia="Arial Unicode MS" w:hAnsi="Times New Roman" w:cs="Times New Roman"/>
                <w:b/>
                <w:sz w:val="24"/>
                <w:szCs w:val="24"/>
                <w:lang w:val="uk-UA"/>
              </w:rPr>
              <w:t>Теоретико-методологічні основи вивчення конфлікту</w:t>
            </w:r>
          </w:p>
          <w:p w14:paraId="69B0B763" w14:textId="279E2B6D" w:rsidR="00ED1414" w:rsidRPr="00FB6E6C" w:rsidRDefault="00ED1414"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Тема 1. </w:t>
            </w:r>
            <w:r w:rsidR="003E675A" w:rsidRPr="00FB6E6C">
              <w:rPr>
                <w:rFonts w:ascii="Times New Roman" w:eastAsia="Arial Unicode MS" w:hAnsi="Times New Roman" w:cs="Times New Roman"/>
                <w:bCs/>
                <w:sz w:val="24"/>
                <w:szCs w:val="24"/>
                <w:lang w:val="uk-UA"/>
              </w:rPr>
              <w:t>Конфліктологія як наука та практична галузь знань.</w:t>
            </w:r>
          </w:p>
          <w:p w14:paraId="67056E3D" w14:textId="22845482" w:rsidR="00ED1414" w:rsidRPr="00FB6E6C" w:rsidRDefault="00ED1414"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Тема 2. </w:t>
            </w:r>
            <w:r w:rsidR="003E675A" w:rsidRPr="00FB6E6C">
              <w:rPr>
                <w:rFonts w:ascii="Times New Roman" w:eastAsia="Arial Unicode MS" w:hAnsi="Times New Roman" w:cs="Times New Roman"/>
                <w:bCs/>
                <w:sz w:val="24"/>
                <w:szCs w:val="24"/>
                <w:lang w:val="uk-UA"/>
              </w:rPr>
              <w:t>Природа конфлікту.</w:t>
            </w:r>
          </w:p>
          <w:p w14:paraId="554499E0" w14:textId="64ABA0BB" w:rsidR="00ED1414" w:rsidRPr="00FB6E6C" w:rsidRDefault="00ED1414"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Тема 3. </w:t>
            </w:r>
            <w:r w:rsidR="003E675A" w:rsidRPr="00FB6E6C">
              <w:rPr>
                <w:rFonts w:ascii="Times New Roman" w:eastAsia="Arial Unicode MS" w:hAnsi="Times New Roman" w:cs="Times New Roman"/>
                <w:bCs/>
                <w:sz w:val="24"/>
                <w:szCs w:val="24"/>
                <w:lang w:val="uk-UA"/>
              </w:rPr>
              <w:t>Динаміка конфлікту і механізми його розвитку.</w:t>
            </w:r>
          </w:p>
          <w:p w14:paraId="73B89304" w14:textId="716C0531" w:rsidR="00ED1414" w:rsidRPr="00FB6E6C" w:rsidRDefault="00ED1414"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Тема 4. </w:t>
            </w:r>
            <w:r w:rsidR="003E675A" w:rsidRPr="00FB6E6C">
              <w:rPr>
                <w:rFonts w:ascii="Times New Roman" w:eastAsia="Arial Unicode MS" w:hAnsi="Times New Roman" w:cs="Times New Roman"/>
                <w:bCs/>
                <w:sz w:val="24"/>
                <w:szCs w:val="24"/>
                <w:lang w:val="uk-UA"/>
              </w:rPr>
              <w:t>Класифікація конфлікту.</w:t>
            </w:r>
          </w:p>
          <w:p w14:paraId="0AA9432E" w14:textId="77777777" w:rsidR="00ED1414" w:rsidRPr="00FB6E6C" w:rsidRDefault="00ED1414" w:rsidP="00FB6E6C">
            <w:pPr>
              <w:jc w:val="both"/>
              <w:rPr>
                <w:rFonts w:ascii="Times New Roman" w:eastAsia="Arial Unicode MS" w:hAnsi="Times New Roman" w:cs="Times New Roman"/>
                <w:bCs/>
                <w:sz w:val="24"/>
                <w:szCs w:val="24"/>
                <w:lang w:val="uk-UA"/>
              </w:rPr>
            </w:pPr>
          </w:p>
          <w:p w14:paraId="1A82E4A0" w14:textId="5CD82095" w:rsidR="00ED1414" w:rsidRPr="00FB6E6C" w:rsidRDefault="00ED1414" w:rsidP="00FB6E6C">
            <w:pPr>
              <w:jc w:val="both"/>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 xml:space="preserve">Змістовий модуль 2. </w:t>
            </w:r>
            <w:r w:rsidR="003E675A" w:rsidRPr="00FB6E6C">
              <w:rPr>
                <w:rFonts w:ascii="Times New Roman" w:eastAsia="Arial Unicode MS" w:hAnsi="Times New Roman" w:cs="Times New Roman"/>
                <w:b/>
                <w:sz w:val="24"/>
                <w:szCs w:val="24"/>
                <w:lang w:val="uk-UA"/>
              </w:rPr>
              <w:t>Динаміка та шляхи розв’язання конфліктів</w:t>
            </w:r>
          </w:p>
          <w:p w14:paraId="39213AF3" w14:textId="0E903458" w:rsidR="00ED1414" w:rsidRPr="00FB6E6C" w:rsidRDefault="00ED1414"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Тема </w:t>
            </w:r>
            <w:r w:rsidR="003E675A" w:rsidRPr="00FB6E6C">
              <w:rPr>
                <w:rFonts w:ascii="Times New Roman" w:eastAsia="Arial Unicode MS" w:hAnsi="Times New Roman" w:cs="Times New Roman"/>
                <w:bCs/>
                <w:sz w:val="24"/>
                <w:szCs w:val="24"/>
                <w:lang w:val="uk-UA"/>
              </w:rPr>
              <w:t>5</w:t>
            </w:r>
            <w:r w:rsidRPr="00FB6E6C">
              <w:rPr>
                <w:rFonts w:ascii="Times New Roman" w:eastAsia="Arial Unicode MS" w:hAnsi="Times New Roman" w:cs="Times New Roman"/>
                <w:bCs/>
                <w:sz w:val="24"/>
                <w:szCs w:val="24"/>
                <w:lang w:val="uk-UA"/>
              </w:rPr>
              <w:t xml:space="preserve">. </w:t>
            </w:r>
            <w:r w:rsidR="003E675A" w:rsidRPr="00FB6E6C">
              <w:rPr>
                <w:rFonts w:ascii="Times New Roman" w:eastAsia="Arial Unicode MS" w:hAnsi="Times New Roman" w:cs="Times New Roman"/>
                <w:bCs/>
                <w:sz w:val="24"/>
                <w:szCs w:val="24"/>
                <w:lang w:val="uk-UA"/>
              </w:rPr>
              <w:t>Управління  конфліктами.</w:t>
            </w:r>
          </w:p>
          <w:p w14:paraId="4CBBF80B" w14:textId="15128A68" w:rsidR="00ED1414" w:rsidRPr="00FB6E6C" w:rsidRDefault="00ED1414"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Тема </w:t>
            </w:r>
            <w:r w:rsidR="003E675A" w:rsidRPr="00FB6E6C">
              <w:rPr>
                <w:rFonts w:ascii="Times New Roman" w:eastAsia="Arial Unicode MS" w:hAnsi="Times New Roman" w:cs="Times New Roman"/>
                <w:bCs/>
                <w:sz w:val="24"/>
                <w:szCs w:val="24"/>
                <w:lang w:val="uk-UA"/>
              </w:rPr>
              <w:t>6</w:t>
            </w:r>
            <w:r w:rsidRPr="00FB6E6C">
              <w:rPr>
                <w:rFonts w:ascii="Times New Roman" w:eastAsia="Arial Unicode MS" w:hAnsi="Times New Roman" w:cs="Times New Roman"/>
                <w:bCs/>
                <w:sz w:val="24"/>
                <w:szCs w:val="24"/>
                <w:lang w:val="uk-UA"/>
              </w:rPr>
              <w:t xml:space="preserve">. </w:t>
            </w:r>
            <w:r w:rsidR="003E675A" w:rsidRPr="00FB6E6C">
              <w:rPr>
                <w:rFonts w:ascii="Times New Roman" w:eastAsia="Arial Unicode MS" w:hAnsi="Times New Roman" w:cs="Times New Roman"/>
                <w:bCs/>
                <w:sz w:val="24"/>
                <w:szCs w:val="24"/>
                <w:lang w:val="uk-UA"/>
              </w:rPr>
              <w:t>Технології попередження конфліктів.</w:t>
            </w:r>
          </w:p>
          <w:p w14:paraId="2FBEACE1" w14:textId="506D90CC" w:rsidR="00ED1414" w:rsidRPr="00FB6E6C" w:rsidRDefault="00ED1414"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Тема </w:t>
            </w:r>
            <w:r w:rsidR="003E675A" w:rsidRPr="00FB6E6C">
              <w:rPr>
                <w:rFonts w:ascii="Times New Roman" w:eastAsia="Arial Unicode MS" w:hAnsi="Times New Roman" w:cs="Times New Roman"/>
                <w:bCs/>
                <w:sz w:val="24"/>
                <w:szCs w:val="24"/>
                <w:lang w:val="uk-UA"/>
              </w:rPr>
              <w:t>7</w:t>
            </w:r>
            <w:r w:rsidRPr="00FB6E6C">
              <w:rPr>
                <w:rFonts w:ascii="Times New Roman" w:eastAsia="Arial Unicode MS" w:hAnsi="Times New Roman" w:cs="Times New Roman"/>
                <w:bCs/>
                <w:sz w:val="24"/>
                <w:szCs w:val="24"/>
                <w:lang w:val="uk-UA"/>
              </w:rPr>
              <w:t xml:space="preserve">. </w:t>
            </w:r>
            <w:r w:rsidR="003E675A" w:rsidRPr="00FB6E6C">
              <w:rPr>
                <w:rFonts w:ascii="Times New Roman" w:eastAsia="Arial Unicode MS" w:hAnsi="Times New Roman" w:cs="Times New Roman"/>
                <w:bCs/>
                <w:sz w:val="24"/>
                <w:szCs w:val="24"/>
                <w:lang w:val="uk-UA"/>
              </w:rPr>
              <w:t>Основи попередження та шляхи розв’язання конфліктів.</w:t>
            </w:r>
          </w:p>
          <w:p w14:paraId="419B9BDE" w14:textId="41A42007" w:rsidR="00ED1414" w:rsidRPr="00FB6E6C" w:rsidRDefault="00ED1414"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 xml:space="preserve">Тема </w:t>
            </w:r>
            <w:r w:rsidR="003E675A" w:rsidRPr="00FB6E6C">
              <w:rPr>
                <w:rFonts w:ascii="Times New Roman" w:eastAsia="Arial Unicode MS" w:hAnsi="Times New Roman" w:cs="Times New Roman"/>
                <w:bCs/>
                <w:sz w:val="24"/>
                <w:szCs w:val="24"/>
                <w:lang w:val="uk-UA"/>
              </w:rPr>
              <w:t>8</w:t>
            </w:r>
            <w:r w:rsidRPr="00FB6E6C">
              <w:rPr>
                <w:rFonts w:ascii="Times New Roman" w:eastAsia="Arial Unicode MS" w:hAnsi="Times New Roman" w:cs="Times New Roman"/>
                <w:bCs/>
                <w:sz w:val="24"/>
                <w:szCs w:val="24"/>
                <w:lang w:val="uk-UA"/>
              </w:rPr>
              <w:t xml:space="preserve">. </w:t>
            </w:r>
            <w:r w:rsidR="003E675A" w:rsidRPr="00FB6E6C">
              <w:rPr>
                <w:rFonts w:ascii="Times New Roman" w:eastAsia="Arial Unicode MS" w:hAnsi="Times New Roman" w:cs="Times New Roman"/>
                <w:bCs/>
                <w:sz w:val="24"/>
                <w:szCs w:val="24"/>
                <w:lang w:val="uk-UA"/>
              </w:rPr>
              <w:t>Зміст та організація підготовки ділових переговорів.</w:t>
            </w:r>
          </w:p>
          <w:p w14:paraId="677BF8F5" w14:textId="54E957A6" w:rsidR="00E93266" w:rsidRPr="00FB6E6C" w:rsidRDefault="00E93266" w:rsidP="00FB6E6C">
            <w:pPr>
              <w:jc w:val="both"/>
              <w:rPr>
                <w:rFonts w:ascii="Times New Roman" w:eastAsia="Arial Unicode MS" w:hAnsi="Times New Roman" w:cs="Times New Roman"/>
                <w:bCs/>
                <w:sz w:val="24"/>
                <w:szCs w:val="24"/>
                <w:lang w:val="uk-UA"/>
              </w:rPr>
            </w:pPr>
          </w:p>
        </w:tc>
      </w:tr>
      <w:tr w:rsidR="00FB6E6C" w:rsidRPr="00FB6E6C" w14:paraId="00B71C68" w14:textId="77777777" w:rsidTr="0065025B">
        <w:tc>
          <w:tcPr>
            <w:tcW w:w="9776" w:type="dxa"/>
            <w:gridSpan w:val="2"/>
          </w:tcPr>
          <w:p w14:paraId="2D5F4D2E" w14:textId="1658BD4D" w:rsidR="00AD5FEC" w:rsidRPr="00FB6E6C" w:rsidRDefault="00AD5FEC" w:rsidP="00FB6E6C">
            <w:pPr>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Рекомендовані джерела:</w:t>
            </w:r>
          </w:p>
          <w:p w14:paraId="2019249C" w14:textId="77777777" w:rsidR="00AD5FEC" w:rsidRPr="00FB6E6C" w:rsidRDefault="00AD5FEC" w:rsidP="00FB6E6C">
            <w:pPr>
              <w:shd w:val="clear" w:color="auto" w:fill="FFFFFF"/>
              <w:tabs>
                <w:tab w:val="left" w:pos="318"/>
              </w:tabs>
              <w:jc w:val="center"/>
              <w:rPr>
                <w:rFonts w:ascii="Times New Roman" w:eastAsia="Arial Unicode MS" w:hAnsi="Times New Roman" w:cs="Times New Roman"/>
                <w:b/>
                <w:bCs/>
                <w:sz w:val="24"/>
                <w:szCs w:val="24"/>
                <w:lang w:val="uk-UA"/>
              </w:rPr>
            </w:pPr>
            <w:r w:rsidRPr="00FB6E6C">
              <w:rPr>
                <w:rFonts w:ascii="Times New Roman" w:eastAsia="Arial Unicode MS" w:hAnsi="Times New Roman" w:cs="Times New Roman"/>
                <w:b/>
                <w:bCs/>
                <w:sz w:val="24"/>
                <w:szCs w:val="24"/>
                <w:lang w:val="uk-UA"/>
              </w:rPr>
              <w:t>Основна:</w:t>
            </w:r>
          </w:p>
          <w:p w14:paraId="31521449" w14:textId="77777777" w:rsidR="00E263E6" w:rsidRPr="00FB6E6C" w:rsidRDefault="00E263E6" w:rsidP="00FB6E6C">
            <w:pPr>
              <w:numPr>
                <w:ilvl w:val="0"/>
                <w:numId w:val="8"/>
              </w:numPr>
              <w:tabs>
                <w:tab w:val="clear" w:pos="720"/>
                <w:tab w:val="left" w:pos="458"/>
              </w:tabs>
              <w:autoSpaceDE w:val="0"/>
              <w:autoSpaceDN w:val="0"/>
              <w:adjustRightInd w:val="0"/>
              <w:ind w:left="0" w:firstLine="175"/>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Герасіна Л. М., Требін М. П., Сахань О. М., В. Воднік. Конфліктологія. Загальна та юридична. Харків : Право, 2021. 552 с.</w:t>
            </w:r>
          </w:p>
          <w:p w14:paraId="34E0FEED" w14:textId="77777777" w:rsidR="00E263E6" w:rsidRPr="00FB6E6C" w:rsidRDefault="00E263E6" w:rsidP="00FB6E6C">
            <w:pPr>
              <w:numPr>
                <w:ilvl w:val="0"/>
                <w:numId w:val="8"/>
              </w:numPr>
              <w:tabs>
                <w:tab w:val="clear" w:pos="720"/>
                <w:tab w:val="left" w:pos="458"/>
              </w:tabs>
              <w:autoSpaceDE w:val="0"/>
              <w:autoSpaceDN w:val="0"/>
              <w:adjustRightInd w:val="0"/>
              <w:ind w:left="0" w:firstLine="175"/>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Докаш В.І. Конфліктологія та медіація : навчальний посібник. Чернівці, Львів: Видавництво «Новий Світ – 2000», 2021. 249 с.</w:t>
            </w:r>
          </w:p>
          <w:p w14:paraId="36A08BBC" w14:textId="77777777" w:rsidR="00E263E6" w:rsidRPr="00FB6E6C" w:rsidRDefault="00E263E6" w:rsidP="00FB6E6C">
            <w:pPr>
              <w:numPr>
                <w:ilvl w:val="0"/>
                <w:numId w:val="8"/>
              </w:numPr>
              <w:tabs>
                <w:tab w:val="clear" w:pos="720"/>
                <w:tab w:val="left" w:pos="458"/>
              </w:tabs>
              <w:autoSpaceDE w:val="0"/>
              <w:autoSpaceDN w:val="0"/>
              <w:adjustRightInd w:val="0"/>
              <w:ind w:left="0" w:firstLine="175"/>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Завгородня Ю. В. Політична конфліктологія: навч.-метод. посібник для здобувачів першого (бакалавського) рівня вищої освіти [Електронне виданя] / уклад. Ю. В. Завгородня. Нац. ун-т «Одеська юридична академія». Одеса: Фенікс, 2023. 63 с. Режим доступу : https://doi.org/10.32837/11300.25691</w:t>
            </w:r>
          </w:p>
          <w:p w14:paraId="481D89A2" w14:textId="77777777" w:rsidR="00E263E6" w:rsidRPr="00FB6E6C" w:rsidRDefault="00E263E6" w:rsidP="00FB6E6C">
            <w:pPr>
              <w:numPr>
                <w:ilvl w:val="0"/>
                <w:numId w:val="8"/>
              </w:numPr>
              <w:tabs>
                <w:tab w:val="clear" w:pos="720"/>
                <w:tab w:val="left" w:pos="458"/>
              </w:tabs>
              <w:autoSpaceDE w:val="0"/>
              <w:autoSpaceDN w:val="0"/>
              <w:adjustRightInd w:val="0"/>
              <w:ind w:left="0" w:firstLine="175"/>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Кавиліна Г. К. Конфліктологія: навчальний посібКа 12 ник для здобувачів вищої освіти спеціальності: 012 Дош- кільна освіта. Одеса: Видавництво ТОВ «Лерадрук», 2021. 153 с.</w:t>
            </w:r>
          </w:p>
          <w:p w14:paraId="3035D9A1" w14:textId="77777777" w:rsidR="00E263E6" w:rsidRPr="00FB6E6C" w:rsidRDefault="00E263E6" w:rsidP="00FB6E6C">
            <w:pPr>
              <w:numPr>
                <w:ilvl w:val="0"/>
                <w:numId w:val="8"/>
              </w:numPr>
              <w:tabs>
                <w:tab w:val="clear" w:pos="720"/>
                <w:tab w:val="left" w:pos="458"/>
              </w:tabs>
              <w:autoSpaceDE w:val="0"/>
              <w:autoSpaceDN w:val="0"/>
              <w:adjustRightInd w:val="0"/>
              <w:ind w:left="0" w:firstLine="175"/>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Конфліктологія : навч. посіб. Львів : Магнолія, 2025. 229 с.</w:t>
            </w:r>
          </w:p>
          <w:p w14:paraId="1CEABDCC" w14:textId="77777777" w:rsidR="00E263E6" w:rsidRPr="00FB6E6C" w:rsidRDefault="00E263E6" w:rsidP="00FB6E6C">
            <w:pPr>
              <w:numPr>
                <w:ilvl w:val="0"/>
                <w:numId w:val="8"/>
              </w:numPr>
              <w:tabs>
                <w:tab w:val="clear" w:pos="720"/>
                <w:tab w:val="left" w:pos="458"/>
              </w:tabs>
              <w:autoSpaceDE w:val="0"/>
              <w:autoSpaceDN w:val="0"/>
              <w:adjustRightInd w:val="0"/>
              <w:ind w:left="0" w:firstLine="175"/>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Луцишин Г. І., Завада Я. І. Конфліктологія та теорія переговорів : навч. посіб. Львів : Видавництво Львівської політехніки, 2023. 224 с.</w:t>
            </w:r>
          </w:p>
          <w:p w14:paraId="747FF972" w14:textId="77777777" w:rsidR="00E263E6" w:rsidRPr="00FB6E6C" w:rsidRDefault="00E263E6" w:rsidP="00FB6E6C">
            <w:pPr>
              <w:numPr>
                <w:ilvl w:val="0"/>
                <w:numId w:val="8"/>
              </w:numPr>
              <w:tabs>
                <w:tab w:val="clear" w:pos="720"/>
                <w:tab w:val="left" w:pos="458"/>
              </w:tabs>
              <w:autoSpaceDE w:val="0"/>
              <w:autoSpaceDN w:val="0"/>
              <w:adjustRightInd w:val="0"/>
              <w:ind w:left="0" w:firstLine="175"/>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Петровська Т. В., Курдибаха О. М. Конфліктологія: навч. посібник; за заг. ред. Т. В. Петровської. Київ : Видавець Позднишев, 2024. 193 с.</w:t>
            </w:r>
          </w:p>
          <w:p w14:paraId="6C918F69" w14:textId="77777777" w:rsidR="00E263E6" w:rsidRPr="00FB6E6C" w:rsidRDefault="00E263E6" w:rsidP="00FB6E6C">
            <w:pPr>
              <w:numPr>
                <w:ilvl w:val="0"/>
                <w:numId w:val="8"/>
              </w:numPr>
              <w:tabs>
                <w:tab w:val="clear" w:pos="720"/>
                <w:tab w:val="left" w:pos="458"/>
              </w:tabs>
              <w:autoSpaceDE w:val="0"/>
              <w:autoSpaceDN w:val="0"/>
              <w:adjustRightInd w:val="0"/>
              <w:ind w:left="0" w:firstLine="175"/>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Тихомирова Є. Б., Постоловський С. Р. Конфліктологія та теорія переговорів : підручник. Суми, 2025. 240 с.</w:t>
            </w:r>
          </w:p>
          <w:p w14:paraId="273798DF" w14:textId="77777777" w:rsidR="00E263E6" w:rsidRPr="00FB6E6C" w:rsidRDefault="00E263E6" w:rsidP="00FB6E6C">
            <w:pPr>
              <w:numPr>
                <w:ilvl w:val="0"/>
                <w:numId w:val="8"/>
              </w:numPr>
              <w:tabs>
                <w:tab w:val="clear" w:pos="720"/>
                <w:tab w:val="left" w:pos="458"/>
              </w:tabs>
              <w:autoSpaceDE w:val="0"/>
              <w:autoSpaceDN w:val="0"/>
              <w:adjustRightInd w:val="0"/>
              <w:ind w:left="0" w:firstLine="175"/>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Трофименко А. В., Константинова Ю.В. Конфліктологія та теорія переговорів : навчальний посібник. Маріуполь : МДУ, 2020. 375 с.</w:t>
            </w:r>
          </w:p>
          <w:p w14:paraId="784F141F" w14:textId="77777777" w:rsidR="00E263E6" w:rsidRPr="00FB6E6C" w:rsidRDefault="00E263E6" w:rsidP="00FB6E6C">
            <w:pPr>
              <w:tabs>
                <w:tab w:val="left" w:pos="458"/>
              </w:tabs>
              <w:ind w:firstLine="175"/>
              <w:jc w:val="center"/>
              <w:rPr>
                <w:rFonts w:ascii="Times New Roman" w:eastAsia="Times New Roman" w:hAnsi="Times New Roman" w:cs="Times New Roman"/>
                <w:b/>
                <w:sz w:val="24"/>
                <w:szCs w:val="24"/>
                <w:lang w:val="uk-UA" w:eastAsia="ru-RU"/>
              </w:rPr>
            </w:pPr>
            <w:r w:rsidRPr="00FB6E6C">
              <w:rPr>
                <w:rFonts w:ascii="Times New Roman" w:eastAsia="Times New Roman" w:hAnsi="Times New Roman" w:cs="Times New Roman"/>
                <w:b/>
                <w:sz w:val="24"/>
                <w:szCs w:val="24"/>
                <w:lang w:val="uk-UA" w:eastAsia="ru-RU"/>
              </w:rPr>
              <w:t>Допоміжна:</w:t>
            </w:r>
          </w:p>
          <w:p w14:paraId="0CC3E9C4" w14:textId="77777777" w:rsidR="00E263E6" w:rsidRPr="00FB6E6C" w:rsidRDefault="00E263E6" w:rsidP="00FB6E6C">
            <w:pPr>
              <w:pStyle w:val="a6"/>
              <w:numPr>
                <w:ilvl w:val="0"/>
                <w:numId w:val="18"/>
              </w:numPr>
              <w:tabs>
                <w:tab w:val="left" w:pos="458"/>
              </w:tabs>
              <w:ind w:left="0" w:firstLine="175"/>
              <w:rPr>
                <w:rFonts w:ascii="Times New Roman" w:eastAsia="Times New Roman" w:hAnsi="Times New Roman" w:cs="Times New Roman"/>
                <w:bCs/>
                <w:sz w:val="24"/>
                <w:szCs w:val="24"/>
                <w:lang w:val="uk-UA" w:eastAsia="ru-RU"/>
              </w:rPr>
            </w:pPr>
            <w:r w:rsidRPr="00FB6E6C">
              <w:rPr>
                <w:rFonts w:ascii="Times New Roman" w:eastAsia="Times New Roman" w:hAnsi="Times New Roman" w:cs="Times New Roman"/>
                <w:bCs/>
                <w:sz w:val="24"/>
                <w:szCs w:val="24"/>
                <w:lang w:val="uk-UA" w:eastAsia="ru-RU"/>
              </w:rPr>
              <w:t>Мороз Н.В. Місце конфліктів у людському суспільстві Полтава: Аграр. коледж упр-ня і права, 2013. 62 с.</w:t>
            </w:r>
          </w:p>
          <w:p w14:paraId="52EBCB76" w14:textId="77777777" w:rsidR="00E263E6" w:rsidRPr="00FB6E6C" w:rsidRDefault="00E263E6" w:rsidP="00FB6E6C">
            <w:pPr>
              <w:pStyle w:val="a6"/>
              <w:numPr>
                <w:ilvl w:val="0"/>
                <w:numId w:val="18"/>
              </w:numPr>
              <w:tabs>
                <w:tab w:val="left" w:pos="458"/>
              </w:tabs>
              <w:ind w:left="0" w:firstLine="175"/>
              <w:rPr>
                <w:rFonts w:ascii="Times New Roman" w:eastAsia="Times New Roman" w:hAnsi="Times New Roman" w:cs="Times New Roman"/>
                <w:bCs/>
                <w:sz w:val="24"/>
                <w:szCs w:val="24"/>
                <w:lang w:val="uk-UA" w:eastAsia="ru-RU"/>
              </w:rPr>
            </w:pPr>
            <w:r w:rsidRPr="00FB6E6C">
              <w:rPr>
                <w:rFonts w:ascii="Times New Roman" w:eastAsia="Times New Roman" w:hAnsi="Times New Roman" w:cs="Times New Roman"/>
                <w:bCs/>
                <w:sz w:val="24"/>
                <w:szCs w:val="24"/>
                <w:lang w:val="uk-UA" w:eastAsia="ru-RU"/>
              </w:rPr>
              <w:lastRenderedPageBreak/>
              <w:t>Навчально-методичний посібник для самостійної роботи та семінарських занять з навчальної дисципліни “Конфліктологія / уклад.: М. П. Требін, О. М. Сахань, Л. М. Герасіна та ін. Х. : Нац. ун-т “Юрид. акад. України ім. Ярослава Мудрого”, 2013. 61 с.</w:t>
            </w:r>
          </w:p>
          <w:p w14:paraId="3AE93DBE" w14:textId="77777777" w:rsidR="00E263E6" w:rsidRPr="00FB6E6C" w:rsidRDefault="00E263E6" w:rsidP="00FB6E6C">
            <w:pPr>
              <w:pStyle w:val="a6"/>
              <w:numPr>
                <w:ilvl w:val="0"/>
                <w:numId w:val="18"/>
              </w:numPr>
              <w:tabs>
                <w:tab w:val="left" w:pos="458"/>
              </w:tabs>
              <w:ind w:left="0" w:firstLine="175"/>
              <w:rPr>
                <w:rFonts w:ascii="Times New Roman" w:eastAsia="Times New Roman" w:hAnsi="Times New Roman" w:cs="Times New Roman"/>
                <w:bCs/>
                <w:sz w:val="24"/>
                <w:szCs w:val="24"/>
                <w:lang w:val="uk-UA" w:eastAsia="ru-RU"/>
              </w:rPr>
            </w:pPr>
            <w:r w:rsidRPr="00FB6E6C">
              <w:rPr>
                <w:rFonts w:ascii="Times New Roman" w:eastAsia="Times New Roman" w:hAnsi="Times New Roman" w:cs="Times New Roman"/>
                <w:bCs/>
                <w:sz w:val="24"/>
                <w:szCs w:val="24"/>
                <w:lang w:val="uk-UA" w:eastAsia="ru-RU"/>
              </w:rPr>
              <w:t>Яхно Т. П. Конфліктологія та теорія переговорів: навч. посіб. Київ : Центр учбової літератури, 2012. 168 с.</w:t>
            </w:r>
          </w:p>
          <w:p w14:paraId="69C68A5E" w14:textId="4BA4E3F5" w:rsidR="00E93266" w:rsidRPr="00FB6E6C" w:rsidRDefault="00E93266" w:rsidP="00FB6E6C">
            <w:pPr>
              <w:tabs>
                <w:tab w:val="left" w:pos="318"/>
                <w:tab w:val="left" w:pos="851"/>
              </w:tabs>
              <w:contextualSpacing/>
              <w:jc w:val="both"/>
              <w:rPr>
                <w:rFonts w:ascii="Times New Roman" w:eastAsia="Times New Roman" w:hAnsi="Times New Roman" w:cs="Times New Roman"/>
                <w:bCs/>
                <w:sz w:val="24"/>
                <w:szCs w:val="24"/>
                <w:lang w:val="uk-UA" w:eastAsia="ru-RU"/>
              </w:rPr>
            </w:pPr>
          </w:p>
        </w:tc>
      </w:tr>
      <w:tr w:rsidR="00FB6E6C" w:rsidRPr="005750F4" w14:paraId="3F88C97F" w14:textId="77777777" w:rsidTr="0065025B">
        <w:tc>
          <w:tcPr>
            <w:tcW w:w="9776" w:type="dxa"/>
            <w:gridSpan w:val="2"/>
          </w:tcPr>
          <w:p w14:paraId="58F7089A" w14:textId="77777777" w:rsidR="00FB6E6C" w:rsidRDefault="00FB6E6C" w:rsidP="00FB6E6C">
            <w:pPr>
              <w:jc w:val="center"/>
              <w:rPr>
                <w:rFonts w:ascii="Times New Roman" w:eastAsia="Arial Unicode MS" w:hAnsi="Times New Roman" w:cs="Times New Roman"/>
                <w:b/>
                <w:sz w:val="24"/>
                <w:szCs w:val="24"/>
                <w:lang w:val="uk-UA"/>
              </w:rPr>
            </w:pPr>
          </w:p>
          <w:p w14:paraId="15E3250A" w14:textId="09B752FA" w:rsidR="00AD5FEC" w:rsidRPr="00FB6E6C" w:rsidRDefault="00AD5FEC" w:rsidP="00FB6E6C">
            <w:pPr>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 xml:space="preserve">Рекомендовані курси для поглибленого вивчення дисципліни </w:t>
            </w:r>
            <w:r w:rsidRPr="00FB6E6C">
              <w:rPr>
                <w:rFonts w:ascii="Times New Roman" w:eastAsia="Arial Unicode MS" w:hAnsi="Times New Roman" w:cs="Times New Roman"/>
                <w:b/>
                <w:sz w:val="24"/>
                <w:szCs w:val="24"/>
                <w:lang w:val="uk-UA"/>
              </w:rPr>
              <w:br/>
              <w:t>(неформальна освіта):</w:t>
            </w:r>
          </w:p>
          <w:p w14:paraId="1D399881" w14:textId="77777777" w:rsidR="00AD5FEC" w:rsidRPr="00FB6E6C" w:rsidRDefault="00AD5FE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https://prometheus.org.ua/courses-catalog/</w:t>
            </w:r>
          </w:p>
          <w:p w14:paraId="459C424A" w14:textId="77777777" w:rsidR="00AD5FEC" w:rsidRPr="00FB6E6C" w:rsidRDefault="00AD5FE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https://ed-era.com/courses/</w:t>
            </w:r>
          </w:p>
          <w:p w14:paraId="1C77EB40" w14:textId="16A7D7EB" w:rsidR="00AD5FEC" w:rsidRPr="00FB6E6C" w:rsidRDefault="00AD5FE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https://www.enableme.com.ua/ua/article/najkrasi-bezkostovni-onlajn-kursi-dla-ukrainciv-11573</w:t>
            </w:r>
          </w:p>
        </w:tc>
      </w:tr>
      <w:tr w:rsidR="00FB6E6C" w:rsidRPr="00FB6E6C" w14:paraId="7CF193AE" w14:textId="77777777" w:rsidTr="0065025B">
        <w:tc>
          <w:tcPr>
            <w:tcW w:w="9776" w:type="dxa"/>
            <w:gridSpan w:val="2"/>
          </w:tcPr>
          <w:p w14:paraId="42DBEA46" w14:textId="77777777" w:rsidR="00FB6E6C" w:rsidRDefault="00FB6E6C" w:rsidP="00FB6E6C">
            <w:pPr>
              <w:jc w:val="center"/>
              <w:rPr>
                <w:rFonts w:ascii="Times New Roman" w:eastAsia="Arial Unicode MS" w:hAnsi="Times New Roman" w:cs="Times New Roman"/>
                <w:b/>
                <w:sz w:val="24"/>
                <w:szCs w:val="24"/>
                <w:lang w:val="uk-UA"/>
              </w:rPr>
            </w:pPr>
          </w:p>
          <w:p w14:paraId="43F81AC0" w14:textId="38021492" w:rsidR="00AD5FEC" w:rsidRPr="00FB6E6C" w:rsidRDefault="00AD5FEC" w:rsidP="00FB6E6C">
            <w:pPr>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Система оцінювання результатів навчання:</w:t>
            </w:r>
          </w:p>
          <w:p w14:paraId="23B8A07D" w14:textId="4FB82AF9" w:rsidR="00E93266" w:rsidRPr="00FB6E6C" w:rsidRDefault="00AD5FE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FB6E6C" w:rsidRPr="00FB6E6C" w14:paraId="4F6DB74F" w14:textId="77777777" w:rsidTr="0065025B">
        <w:tc>
          <w:tcPr>
            <w:tcW w:w="9776" w:type="dxa"/>
            <w:gridSpan w:val="2"/>
          </w:tcPr>
          <w:p w14:paraId="5C8D6900" w14:textId="77777777" w:rsidR="00FB6E6C" w:rsidRDefault="00FB6E6C" w:rsidP="00FB6E6C">
            <w:pPr>
              <w:jc w:val="center"/>
              <w:rPr>
                <w:rFonts w:ascii="Times New Roman" w:eastAsia="Arial Unicode MS" w:hAnsi="Times New Roman" w:cs="Times New Roman"/>
                <w:b/>
                <w:sz w:val="24"/>
                <w:szCs w:val="24"/>
                <w:lang w:val="uk-UA"/>
              </w:rPr>
            </w:pPr>
          </w:p>
          <w:p w14:paraId="27CA35DE" w14:textId="74DCFAC6" w:rsidR="00AD5FEC" w:rsidRPr="00FB6E6C" w:rsidRDefault="00AD5FEC" w:rsidP="00FB6E6C">
            <w:pPr>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Накопичування рейтингових балів із навчальної дисципліни:</w:t>
            </w:r>
          </w:p>
          <w:p w14:paraId="63D01B02" w14:textId="77777777" w:rsidR="00E93266" w:rsidRPr="00FB6E6C" w:rsidRDefault="00E93266" w:rsidP="00FB6E6C">
            <w:pPr>
              <w:jc w:val="center"/>
              <w:rPr>
                <w:rFonts w:ascii="Times New Roman" w:eastAsia="Arial Unicode MS" w:hAnsi="Times New Roman" w:cs="Times New Roman"/>
                <w:b/>
                <w:sz w:val="24"/>
                <w:szCs w:val="24"/>
                <w:lang w:val="uk-UA"/>
              </w:rPr>
            </w:pPr>
          </w:p>
          <w:p w14:paraId="642CD01A" w14:textId="683BA43B" w:rsidR="00AD5FEC" w:rsidRPr="00FB6E6C" w:rsidRDefault="00AD5FEC" w:rsidP="00FB6E6C">
            <w:pPr>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РОЗПОДІЛ БАЛІВ, ЯКІ ОТРИМУЮТЬ ЗДОБУВАЧІ ОСВІТИ НА ЗАЛІКУ</w:t>
            </w:r>
          </w:p>
          <w:tbl>
            <w:tblPr>
              <w:tblW w:w="9179" w:type="dxa"/>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05"/>
              <w:gridCol w:w="474"/>
              <w:gridCol w:w="452"/>
              <w:gridCol w:w="398"/>
              <w:gridCol w:w="664"/>
              <w:gridCol w:w="533"/>
              <w:gridCol w:w="398"/>
              <w:gridCol w:w="531"/>
              <w:gridCol w:w="531"/>
              <w:gridCol w:w="531"/>
              <w:gridCol w:w="664"/>
              <w:gridCol w:w="532"/>
              <w:gridCol w:w="739"/>
              <w:gridCol w:w="880"/>
              <w:gridCol w:w="1247"/>
            </w:tblGrid>
            <w:tr w:rsidR="00FB6E6C" w:rsidRPr="005750F4" w14:paraId="0B551697" w14:textId="77777777" w:rsidTr="0065025B">
              <w:trPr>
                <w:trHeight w:val="241"/>
              </w:trPr>
              <w:tc>
                <w:tcPr>
                  <w:tcW w:w="7052" w:type="dxa"/>
                  <w:gridSpan w:val="13"/>
                </w:tcPr>
                <w:p w14:paraId="690A7DB7" w14:textId="77777777" w:rsidR="0065025B" w:rsidRPr="00FB6E6C" w:rsidRDefault="0065025B" w:rsidP="00FB6E6C">
                  <w:pPr>
                    <w:pStyle w:val="TableParagraph"/>
                    <w:rPr>
                      <w:sz w:val="24"/>
                      <w:szCs w:val="24"/>
                    </w:rPr>
                  </w:pPr>
                  <w:r w:rsidRPr="00FB6E6C">
                    <w:rPr>
                      <w:sz w:val="24"/>
                      <w:szCs w:val="24"/>
                    </w:rPr>
                    <w:t>Поточне</w:t>
                  </w:r>
                  <w:r w:rsidRPr="00FB6E6C">
                    <w:rPr>
                      <w:spacing w:val="-5"/>
                      <w:sz w:val="24"/>
                      <w:szCs w:val="24"/>
                    </w:rPr>
                    <w:t xml:space="preserve"> </w:t>
                  </w:r>
                  <w:r w:rsidRPr="00FB6E6C">
                    <w:rPr>
                      <w:sz w:val="24"/>
                      <w:szCs w:val="24"/>
                    </w:rPr>
                    <w:t>тестування</w:t>
                  </w:r>
                  <w:r w:rsidRPr="00FB6E6C">
                    <w:rPr>
                      <w:spacing w:val="-4"/>
                      <w:sz w:val="24"/>
                      <w:szCs w:val="24"/>
                    </w:rPr>
                    <w:t xml:space="preserve"> </w:t>
                  </w:r>
                  <w:r w:rsidRPr="00FB6E6C">
                    <w:rPr>
                      <w:sz w:val="24"/>
                      <w:szCs w:val="24"/>
                    </w:rPr>
                    <w:t>та</w:t>
                  </w:r>
                  <w:r w:rsidRPr="00FB6E6C">
                    <w:rPr>
                      <w:spacing w:val="-1"/>
                      <w:sz w:val="24"/>
                      <w:szCs w:val="24"/>
                    </w:rPr>
                    <w:t xml:space="preserve"> </w:t>
                  </w:r>
                  <w:r w:rsidRPr="00FB6E6C">
                    <w:rPr>
                      <w:sz w:val="24"/>
                      <w:szCs w:val="24"/>
                    </w:rPr>
                    <w:t>самостійна</w:t>
                  </w:r>
                  <w:r w:rsidRPr="00FB6E6C">
                    <w:rPr>
                      <w:spacing w:val="-3"/>
                      <w:sz w:val="24"/>
                      <w:szCs w:val="24"/>
                    </w:rPr>
                    <w:t xml:space="preserve"> </w:t>
                  </w:r>
                  <w:r w:rsidRPr="00FB6E6C">
                    <w:rPr>
                      <w:sz w:val="24"/>
                      <w:szCs w:val="24"/>
                    </w:rPr>
                    <w:t>робота</w:t>
                  </w:r>
                </w:p>
              </w:tc>
              <w:tc>
                <w:tcPr>
                  <w:tcW w:w="880" w:type="dxa"/>
                  <w:vMerge w:val="restart"/>
                </w:tcPr>
                <w:p w14:paraId="5285CFFD" w14:textId="77777777" w:rsidR="0065025B" w:rsidRPr="00FB6E6C" w:rsidRDefault="0065025B" w:rsidP="00FB6E6C">
                  <w:pPr>
                    <w:pStyle w:val="TableParagraph"/>
                    <w:rPr>
                      <w:sz w:val="24"/>
                      <w:szCs w:val="24"/>
                    </w:rPr>
                  </w:pPr>
                  <w:r w:rsidRPr="00FB6E6C">
                    <w:rPr>
                      <w:sz w:val="24"/>
                      <w:szCs w:val="24"/>
                    </w:rPr>
                    <w:t>Сума</w:t>
                  </w:r>
                </w:p>
              </w:tc>
              <w:tc>
                <w:tcPr>
                  <w:tcW w:w="1247" w:type="dxa"/>
                  <w:vMerge w:val="restart"/>
                </w:tcPr>
                <w:p w14:paraId="7288F612" w14:textId="77777777" w:rsidR="0065025B" w:rsidRPr="00FB6E6C" w:rsidRDefault="0065025B" w:rsidP="00FB6E6C">
                  <w:pPr>
                    <w:pStyle w:val="TableParagraph"/>
                    <w:rPr>
                      <w:sz w:val="24"/>
                      <w:szCs w:val="24"/>
                    </w:rPr>
                  </w:pPr>
                  <w:r w:rsidRPr="00FB6E6C">
                    <w:rPr>
                      <w:sz w:val="24"/>
                      <w:szCs w:val="24"/>
                    </w:rPr>
                    <w:t>Залік*</w:t>
                  </w:r>
                </w:p>
              </w:tc>
            </w:tr>
            <w:tr w:rsidR="00FB6E6C" w:rsidRPr="005750F4" w14:paraId="482AD9C1" w14:textId="77777777" w:rsidTr="0065025B">
              <w:trPr>
                <w:trHeight w:val="241"/>
              </w:trPr>
              <w:tc>
                <w:tcPr>
                  <w:tcW w:w="3126" w:type="dxa"/>
                  <w:gridSpan w:val="6"/>
                </w:tcPr>
                <w:p w14:paraId="5A5050AE" w14:textId="77777777" w:rsidR="0065025B" w:rsidRPr="00FB6E6C" w:rsidRDefault="0065025B" w:rsidP="00FB6E6C">
                  <w:pPr>
                    <w:pStyle w:val="TableParagraph"/>
                    <w:rPr>
                      <w:sz w:val="24"/>
                      <w:szCs w:val="24"/>
                    </w:rPr>
                  </w:pPr>
                  <w:r w:rsidRPr="00FB6E6C">
                    <w:rPr>
                      <w:sz w:val="24"/>
                      <w:szCs w:val="24"/>
                    </w:rPr>
                    <w:t>Змістовий</w:t>
                  </w:r>
                  <w:r w:rsidRPr="00FB6E6C">
                    <w:rPr>
                      <w:spacing w:val="-4"/>
                      <w:sz w:val="24"/>
                      <w:szCs w:val="24"/>
                    </w:rPr>
                    <w:t xml:space="preserve"> </w:t>
                  </w:r>
                  <w:r w:rsidRPr="00FB6E6C">
                    <w:rPr>
                      <w:sz w:val="24"/>
                      <w:szCs w:val="24"/>
                    </w:rPr>
                    <w:t>модуль 1</w:t>
                  </w:r>
                </w:p>
              </w:tc>
              <w:tc>
                <w:tcPr>
                  <w:tcW w:w="3187" w:type="dxa"/>
                  <w:gridSpan w:val="6"/>
                </w:tcPr>
                <w:p w14:paraId="56341B65" w14:textId="77777777" w:rsidR="0065025B" w:rsidRPr="00FB6E6C" w:rsidRDefault="0065025B" w:rsidP="00FB6E6C">
                  <w:pPr>
                    <w:pStyle w:val="TableParagraph"/>
                    <w:rPr>
                      <w:sz w:val="24"/>
                      <w:szCs w:val="24"/>
                    </w:rPr>
                  </w:pPr>
                  <w:r w:rsidRPr="00FB6E6C">
                    <w:rPr>
                      <w:sz w:val="24"/>
                      <w:szCs w:val="24"/>
                    </w:rPr>
                    <w:t>Змістовий</w:t>
                  </w:r>
                  <w:r w:rsidRPr="00FB6E6C">
                    <w:rPr>
                      <w:spacing w:val="-5"/>
                      <w:sz w:val="24"/>
                      <w:szCs w:val="24"/>
                    </w:rPr>
                    <w:t xml:space="preserve"> </w:t>
                  </w:r>
                  <w:r w:rsidRPr="00FB6E6C">
                    <w:rPr>
                      <w:sz w:val="24"/>
                      <w:szCs w:val="24"/>
                    </w:rPr>
                    <w:t>модуль 2</w:t>
                  </w:r>
                </w:p>
              </w:tc>
              <w:tc>
                <w:tcPr>
                  <w:tcW w:w="739" w:type="dxa"/>
                </w:tcPr>
                <w:p w14:paraId="280BD905" w14:textId="77777777" w:rsidR="0065025B" w:rsidRPr="00FB6E6C" w:rsidRDefault="0065025B" w:rsidP="00FB6E6C">
                  <w:pPr>
                    <w:pStyle w:val="TableParagraph"/>
                    <w:rPr>
                      <w:sz w:val="24"/>
                      <w:szCs w:val="24"/>
                    </w:rPr>
                  </w:pPr>
                </w:p>
              </w:tc>
              <w:tc>
                <w:tcPr>
                  <w:tcW w:w="880" w:type="dxa"/>
                  <w:vMerge/>
                </w:tcPr>
                <w:p w14:paraId="69915ACC" w14:textId="77777777" w:rsidR="0065025B" w:rsidRPr="00FB6E6C" w:rsidRDefault="0065025B" w:rsidP="00FB6E6C">
                  <w:pPr>
                    <w:spacing w:after="0" w:line="240" w:lineRule="auto"/>
                    <w:rPr>
                      <w:rFonts w:ascii="Times New Roman" w:hAnsi="Times New Roman" w:cs="Times New Roman"/>
                      <w:sz w:val="24"/>
                      <w:szCs w:val="24"/>
                      <w:lang w:val="uk-UA"/>
                    </w:rPr>
                  </w:pPr>
                </w:p>
              </w:tc>
              <w:tc>
                <w:tcPr>
                  <w:tcW w:w="1247" w:type="dxa"/>
                  <w:vMerge/>
                </w:tcPr>
                <w:p w14:paraId="085536FA" w14:textId="77777777" w:rsidR="0065025B" w:rsidRPr="00FB6E6C" w:rsidRDefault="0065025B" w:rsidP="00FB6E6C">
                  <w:pPr>
                    <w:spacing w:after="0" w:line="240" w:lineRule="auto"/>
                    <w:rPr>
                      <w:rFonts w:ascii="Times New Roman" w:hAnsi="Times New Roman" w:cs="Times New Roman"/>
                      <w:sz w:val="24"/>
                      <w:szCs w:val="24"/>
                      <w:lang w:val="uk-UA"/>
                    </w:rPr>
                  </w:pPr>
                </w:p>
              </w:tc>
            </w:tr>
            <w:tr w:rsidR="00FB6E6C" w:rsidRPr="005750F4" w14:paraId="7FC98D7A" w14:textId="77777777" w:rsidTr="0065025B">
              <w:trPr>
                <w:trHeight w:val="244"/>
              </w:trPr>
              <w:tc>
                <w:tcPr>
                  <w:tcW w:w="605" w:type="dxa"/>
                </w:tcPr>
                <w:p w14:paraId="2EF09F26" w14:textId="77777777" w:rsidR="0065025B" w:rsidRPr="00FB6E6C" w:rsidRDefault="0065025B" w:rsidP="00FB6E6C">
                  <w:pPr>
                    <w:pStyle w:val="TableParagraph"/>
                    <w:jc w:val="center"/>
                    <w:rPr>
                      <w:sz w:val="24"/>
                      <w:szCs w:val="24"/>
                    </w:rPr>
                  </w:pPr>
                  <w:r w:rsidRPr="00FB6E6C">
                    <w:rPr>
                      <w:sz w:val="24"/>
                      <w:szCs w:val="24"/>
                    </w:rPr>
                    <w:t>Т</w:t>
                  </w:r>
                </w:p>
                <w:p w14:paraId="60164D12" w14:textId="77777777" w:rsidR="0065025B" w:rsidRPr="00FB6E6C" w:rsidRDefault="0065025B" w:rsidP="00FB6E6C">
                  <w:pPr>
                    <w:pStyle w:val="TableParagraph"/>
                    <w:jc w:val="center"/>
                    <w:rPr>
                      <w:sz w:val="24"/>
                      <w:szCs w:val="24"/>
                    </w:rPr>
                  </w:pPr>
                  <w:r w:rsidRPr="00FB6E6C">
                    <w:rPr>
                      <w:sz w:val="24"/>
                      <w:szCs w:val="24"/>
                    </w:rPr>
                    <w:t>1</w:t>
                  </w:r>
                </w:p>
              </w:tc>
              <w:tc>
                <w:tcPr>
                  <w:tcW w:w="474" w:type="dxa"/>
                </w:tcPr>
                <w:p w14:paraId="52978454" w14:textId="77777777" w:rsidR="0065025B" w:rsidRPr="00FB6E6C" w:rsidRDefault="0065025B" w:rsidP="00FB6E6C">
                  <w:pPr>
                    <w:pStyle w:val="TableParagraph"/>
                    <w:rPr>
                      <w:sz w:val="24"/>
                      <w:szCs w:val="24"/>
                    </w:rPr>
                  </w:pPr>
                  <w:r w:rsidRPr="00FB6E6C">
                    <w:rPr>
                      <w:sz w:val="24"/>
                      <w:szCs w:val="24"/>
                    </w:rPr>
                    <w:t>Т</w:t>
                  </w:r>
                </w:p>
                <w:p w14:paraId="19BC6DB9" w14:textId="77777777" w:rsidR="0065025B" w:rsidRPr="00FB6E6C" w:rsidRDefault="0065025B" w:rsidP="00FB6E6C">
                  <w:pPr>
                    <w:pStyle w:val="TableParagraph"/>
                    <w:rPr>
                      <w:sz w:val="24"/>
                      <w:szCs w:val="24"/>
                    </w:rPr>
                  </w:pPr>
                  <w:r w:rsidRPr="00FB6E6C">
                    <w:rPr>
                      <w:sz w:val="24"/>
                      <w:szCs w:val="24"/>
                    </w:rPr>
                    <w:t>2</w:t>
                  </w:r>
                </w:p>
              </w:tc>
              <w:tc>
                <w:tcPr>
                  <w:tcW w:w="452" w:type="dxa"/>
                </w:tcPr>
                <w:p w14:paraId="6CCA1890" w14:textId="77777777" w:rsidR="0065025B" w:rsidRPr="00FB6E6C" w:rsidRDefault="0065025B" w:rsidP="00FB6E6C">
                  <w:pPr>
                    <w:pStyle w:val="TableParagraph"/>
                    <w:jc w:val="center"/>
                    <w:rPr>
                      <w:sz w:val="24"/>
                      <w:szCs w:val="24"/>
                    </w:rPr>
                  </w:pPr>
                  <w:r w:rsidRPr="00FB6E6C">
                    <w:rPr>
                      <w:sz w:val="24"/>
                      <w:szCs w:val="24"/>
                    </w:rPr>
                    <w:t>Т3</w:t>
                  </w:r>
                </w:p>
              </w:tc>
              <w:tc>
                <w:tcPr>
                  <w:tcW w:w="398" w:type="dxa"/>
                  <w:tcBorders>
                    <w:right w:val="single" w:sz="4" w:space="0" w:color="auto"/>
                  </w:tcBorders>
                </w:tcPr>
                <w:p w14:paraId="201D3BA9" w14:textId="77777777" w:rsidR="0065025B" w:rsidRPr="00FB6E6C" w:rsidRDefault="0065025B" w:rsidP="00FB6E6C">
                  <w:pPr>
                    <w:pStyle w:val="TableParagraph"/>
                    <w:jc w:val="center"/>
                    <w:rPr>
                      <w:sz w:val="24"/>
                      <w:szCs w:val="24"/>
                    </w:rPr>
                  </w:pPr>
                  <w:r w:rsidRPr="00FB6E6C">
                    <w:rPr>
                      <w:sz w:val="24"/>
                      <w:szCs w:val="24"/>
                    </w:rPr>
                    <w:t>Т4</w:t>
                  </w:r>
                </w:p>
              </w:tc>
              <w:tc>
                <w:tcPr>
                  <w:tcW w:w="664" w:type="dxa"/>
                  <w:tcBorders>
                    <w:top w:val="single" w:sz="4" w:space="0" w:color="auto"/>
                    <w:left w:val="single" w:sz="4" w:space="0" w:color="auto"/>
                    <w:bottom w:val="single" w:sz="4" w:space="0" w:color="auto"/>
                    <w:right w:val="single" w:sz="4" w:space="0" w:color="auto"/>
                  </w:tcBorders>
                </w:tcPr>
                <w:p w14:paraId="1C8672E0" w14:textId="77777777" w:rsidR="0065025B" w:rsidRPr="00FB6E6C" w:rsidRDefault="0065025B" w:rsidP="00FB6E6C">
                  <w:pPr>
                    <w:pStyle w:val="TableParagraph"/>
                    <w:jc w:val="center"/>
                    <w:rPr>
                      <w:sz w:val="24"/>
                      <w:szCs w:val="24"/>
                    </w:rPr>
                  </w:pPr>
                  <w:r w:rsidRPr="00FB6E6C">
                    <w:rPr>
                      <w:sz w:val="24"/>
                      <w:szCs w:val="24"/>
                    </w:rPr>
                    <w:t>МК</w:t>
                  </w:r>
                </w:p>
                <w:p w14:paraId="6CF1C2DB" w14:textId="77777777" w:rsidR="0065025B" w:rsidRPr="00FB6E6C" w:rsidRDefault="0065025B" w:rsidP="00FB6E6C">
                  <w:pPr>
                    <w:pStyle w:val="TableParagraph"/>
                    <w:jc w:val="center"/>
                    <w:rPr>
                      <w:sz w:val="24"/>
                      <w:szCs w:val="24"/>
                    </w:rPr>
                  </w:pPr>
                  <w:r w:rsidRPr="00FB6E6C">
                    <w:rPr>
                      <w:sz w:val="24"/>
                      <w:szCs w:val="24"/>
                    </w:rPr>
                    <w:t>1</w:t>
                  </w:r>
                </w:p>
              </w:tc>
              <w:tc>
                <w:tcPr>
                  <w:tcW w:w="533" w:type="dxa"/>
                  <w:tcBorders>
                    <w:top w:val="single" w:sz="4" w:space="0" w:color="auto"/>
                    <w:left w:val="single" w:sz="4" w:space="0" w:color="auto"/>
                    <w:bottom w:val="single" w:sz="4" w:space="0" w:color="auto"/>
                    <w:right w:val="single" w:sz="4" w:space="0" w:color="auto"/>
                  </w:tcBorders>
                </w:tcPr>
                <w:p w14:paraId="11CD3057" w14:textId="77777777" w:rsidR="0065025B" w:rsidRPr="00FB6E6C" w:rsidRDefault="0065025B" w:rsidP="00FB6E6C">
                  <w:pPr>
                    <w:pStyle w:val="TableParagraph"/>
                    <w:jc w:val="center"/>
                    <w:rPr>
                      <w:sz w:val="24"/>
                      <w:szCs w:val="24"/>
                    </w:rPr>
                  </w:pPr>
                  <w:r w:rsidRPr="00FB6E6C">
                    <w:rPr>
                      <w:sz w:val="24"/>
                      <w:szCs w:val="24"/>
                    </w:rPr>
                    <w:t>СР</w:t>
                  </w:r>
                </w:p>
                <w:p w14:paraId="07C438EC" w14:textId="77777777" w:rsidR="0065025B" w:rsidRPr="00FB6E6C" w:rsidRDefault="0065025B" w:rsidP="00FB6E6C">
                  <w:pPr>
                    <w:pStyle w:val="TableParagraph"/>
                    <w:jc w:val="center"/>
                    <w:rPr>
                      <w:sz w:val="24"/>
                      <w:szCs w:val="24"/>
                    </w:rPr>
                  </w:pPr>
                  <w:r w:rsidRPr="00FB6E6C">
                    <w:rPr>
                      <w:sz w:val="24"/>
                      <w:szCs w:val="24"/>
                    </w:rPr>
                    <w:t>1</w:t>
                  </w:r>
                </w:p>
              </w:tc>
              <w:tc>
                <w:tcPr>
                  <w:tcW w:w="398" w:type="dxa"/>
                  <w:tcBorders>
                    <w:left w:val="single" w:sz="4" w:space="0" w:color="auto"/>
                  </w:tcBorders>
                </w:tcPr>
                <w:p w14:paraId="0DC87BDF" w14:textId="77777777" w:rsidR="0065025B" w:rsidRPr="00FB6E6C" w:rsidRDefault="0065025B" w:rsidP="00FB6E6C">
                  <w:pPr>
                    <w:pStyle w:val="TableParagraph"/>
                    <w:jc w:val="center"/>
                    <w:rPr>
                      <w:sz w:val="24"/>
                      <w:szCs w:val="24"/>
                    </w:rPr>
                  </w:pPr>
                  <w:r w:rsidRPr="00FB6E6C">
                    <w:rPr>
                      <w:sz w:val="24"/>
                      <w:szCs w:val="24"/>
                    </w:rPr>
                    <w:t>Т</w:t>
                  </w:r>
                </w:p>
                <w:p w14:paraId="5F44CE16" w14:textId="77777777" w:rsidR="0065025B" w:rsidRPr="00FB6E6C" w:rsidRDefault="0065025B" w:rsidP="00FB6E6C">
                  <w:pPr>
                    <w:pStyle w:val="TableParagraph"/>
                    <w:jc w:val="center"/>
                    <w:rPr>
                      <w:sz w:val="24"/>
                      <w:szCs w:val="24"/>
                    </w:rPr>
                  </w:pPr>
                  <w:r w:rsidRPr="00FB6E6C">
                    <w:rPr>
                      <w:sz w:val="24"/>
                      <w:szCs w:val="24"/>
                    </w:rPr>
                    <w:t>5</w:t>
                  </w:r>
                </w:p>
              </w:tc>
              <w:tc>
                <w:tcPr>
                  <w:tcW w:w="531" w:type="dxa"/>
                </w:tcPr>
                <w:p w14:paraId="6DA3050C" w14:textId="77777777" w:rsidR="0065025B" w:rsidRPr="00FB6E6C" w:rsidRDefault="0065025B" w:rsidP="00FB6E6C">
                  <w:pPr>
                    <w:pStyle w:val="TableParagraph"/>
                    <w:rPr>
                      <w:sz w:val="24"/>
                      <w:szCs w:val="24"/>
                    </w:rPr>
                  </w:pPr>
                  <w:r w:rsidRPr="00FB6E6C">
                    <w:rPr>
                      <w:sz w:val="24"/>
                      <w:szCs w:val="24"/>
                    </w:rPr>
                    <w:t>Т</w:t>
                  </w:r>
                </w:p>
                <w:p w14:paraId="22057C25" w14:textId="77777777" w:rsidR="0065025B" w:rsidRPr="00FB6E6C" w:rsidRDefault="0065025B" w:rsidP="00FB6E6C">
                  <w:pPr>
                    <w:pStyle w:val="TableParagraph"/>
                    <w:rPr>
                      <w:sz w:val="24"/>
                      <w:szCs w:val="24"/>
                    </w:rPr>
                  </w:pPr>
                  <w:r w:rsidRPr="00FB6E6C">
                    <w:rPr>
                      <w:sz w:val="24"/>
                      <w:szCs w:val="24"/>
                    </w:rPr>
                    <w:t>6</w:t>
                  </w:r>
                </w:p>
              </w:tc>
              <w:tc>
                <w:tcPr>
                  <w:tcW w:w="531" w:type="dxa"/>
                </w:tcPr>
                <w:p w14:paraId="477868BD" w14:textId="77777777" w:rsidR="0065025B" w:rsidRPr="00FB6E6C" w:rsidRDefault="0065025B" w:rsidP="00FB6E6C">
                  <w:pPr>
                    <w:pStyle w:val="TableParagraph"/>
                    <w:rPr>
                      <w:sz w:val="24"/>
                      <w:szCs w:val="24"/>
                    </w:rPr>
                  </w:pPr>
                  <w:r w:rsidRPr="00FB6E6C">
                    <w:rPr>
                      <w:sz w:val="24"/>
                      <w:szCs w:val="24"/>
                    </w:rPr>
                    <w:t>Т</w:t>
                  </w:r>
                </w:p>
                <w:p w14:paraId="7156F792" w14:textId="77777777" w:rsidR="0065025B" w:rsidRPr="00FB6E6C" w:rsidRDefault="0065025B" w:rsidP="00FB6E6C">
                  <w:pPr>
                    <w:pStyle w:val="TableParagraph"/>
                    <w:rPr>
                      <w:sz w:val="24"/>
                      <w:szCs w:val="24"/>
                    </w:rPr>
                  </w:pPr>
                  <w:r w:rsidRPr="00FB6E6C">
                    <w:rPr>
                      <w:sz w:val="24"/>
                      <w:szCs w:val="24"/>
                    </w:rPr>
                    <w:t>7</w:t>
                  </w:r>
                </w:p>
              </w:tc>
              <w:tc>
                <w:tcPr>
                  <w:tcW w:w="531" w:type="dxa"/>
                </w:tcPr>
                <w:p w14:paraId="30647EDF" w14:textId="77777777" w:rsidR="0065025B" w:rsidRPr="00FB6E6C" w:rsidRDefault="0065025B" w:rsidP="00FB6E6C">
                  <w:pPr>
                    <w:pStyle w:val="TableParagraph"/>
                    <w:rPr>
                      <w:sz w:val="24"/>
                      <w:szCs w:val="24"/>
                    </w:rPr>
                  </w:pPr>
                  <w:r w:rsidRPr="00FB6E6C">
                    <w:rPr>
                      <w:sz w:val="24"/>
                      <w:szCs w:val="24"/>
                    </w:rPr>
                    <w:t>Т</w:t>
                  </w:r>
                </w:p>
                <w:p w14:paraId="1A63FAF8" w14:textId="77777777" w:rsidR="0065025B" w:rsidRPr="00FB6E6C" w:rsidRDefault="0065025B" w:rsidP="00FB6E6C">
                  <w:pPr>
                    <w:pStyle w:val="TableParagraph"/>
                    <w:rPr>
                      <w:sz w:val="24"/>
                      <w:szCs w:val="24"/>
                    </w:rPr>
                  </w:pPr>
                  <w:r w:rsidRPr="00FB6E6C">
                    <w:rPr>
                      <w:sz w:val="24"/>
                      <w:szCs w:val="24"/>
                    </w:rPr>
                    <w:t>8</w:t>
                  </w:r>
                </w:p>
              </w:tc>
              <w:tc>
                <w:tcPr>
                  <w:tcW w:w="664" w:type="dxa"/>
                </w:tcPr>
                <w:p w14:paraId="089FBA4A" w14:textId="77777777" w:rsidR="0065025B" w:rsidRPr="00FB6E6C" w:rsidRDefault="0065025B" w:rsidP="00FB6E6C">
                  <w:pPr>
                    <w:pStyle w:val="TableParagraph"/>
                    <w:jc w:val="center"/>
                    <w:rPr>
                      <w:sz w:val="24"/>
                      <w:szCs w:val="24"/>
                    </w:rPr>
                  </w:pPr>
                  <w:r w:rsidRPr="00FB6E6C">
                    <w:rPr>
                      <w:sz w:val="24"/>
                      <w:szCs w:val="24"/>
                    </w:rPr>
                    <w:t>МК</w:t>
                  </w:r>
                </w:p>
                <w:p w14:paraId="72BA5337" w14:textId="77777777" w:rsidR="0065025B" w:rsidRPr="00FB6E6C" w:rsidRDefault="0065025B" w:rsidP="00FB6E6C">
                  <w:pPr>
                    <w:pStyle w:val="TableParagraph"/>
                    <w:jc w:val="center"/>
                    <w:rPr>
                      <w:sz w:val="24"/>
                      <w:szCs w:val="24"/>
                    </w:rPr>
                  </w:pPr>
                  <w:r w:rsidRPr="00FB6E6C">
                    <w:rPr>
                      <w:sz w:val="24"/>
                      <w:szCs w:val="24"/>
                    </w:rPr>
                    <w:t>2</w:t>
                  </w:r>
                </w:p>
              </w:tc>
              <w:tc>
                <w:tcPr>
                  <w:tcW w:w="532" w:type="dxa"/>
                </w:tcPr>
                <w:p w14:paraId="711756DE" w14:textId="77777777" w:rsidR="0065025B" w:rsidRPr="00FB6E6C" w:rsidRDefault="0065025B" w:rsidP="00FB6E6C">
                  <w:pPr>
                    <w:pStyle w:val="TableParagraph"/>
                    <w:jc w:val="center"/>
                    <w:rPr>
                      <w:sz w:val="24"/>
                      <w:szCs w:val="24"/>
                    </w:rPr>
                  </w:pPr>
                  <w:r w:rsidRPr="00FB6E6C">
                    <w:rPr>
                      <w:sz w:val="24"/>
                      <w:szCs w:val="24"/>
                    </w:rPr>
                    <w:t>СР2</w:t>
                  </w:r>
                </w:p>
              </w:tc>
              <w:tc>
                <w:tcPr>
                  <w:tcW w:w="739" w:type="dxa"/>
                </w:tcPr>
                <w:p w14:paraId="276C8673" w14:textId="77777777" w:rsidR="0065025B" w:rsidRPr="00FB6E6C" w:rsidRDefault="0065025B" w:rsidP="00FB6E6C">
                  <w:pPr>
                    <w:pStyle w:val="TableParagraph"/>
                    <w:jc w:val="center"/>
                    <w:rPr>
                      <w:sz w:val="24"/>
                      <w:szCs w:val="24"/>
                    </w:rPr>
                  </w:pPr>
                  <w:r w:rsidRPr="00FB6E6C">
                    <w:rPr>
                      <w:sz w:val="24"/>
                      <w:szCs w:val="24"/>
                    </w:rPr>
                    <w:t>ІНДЗ</w:t>
                  </w:r>
                </w:p>
              </w:tc>
              <w:tc>
                <w:tcPr>
                  <w:tcW w:w="880" w:type="dxa"/>
                  <w:vMerge w:val="restart"/>
                  <w:vAlign w:val="center"/>
                </w:tcPr>
                <w:p w14:paraId="096EB0BD" w14:textId="77777777" w:rsidR="0065025B" w:rsidRPr="00FB6E6C" w:rsidRDefault="0065025B" w:rsidP="00FB6E6C">
                  <w:pPr>
                    <w:pStyle w:val="TableParagraph"/>
                    <w:ind w:firstLine="5"/>
                    <w:jc w:val="center"/>
                    <w:rPr>
                      <w:sz w:val="24"/>
                      <w:szCs w:val="24"/>
                    </w:rPr>
                  </w:pPr>
                  <w:r w:rsidRPr="00FB6E6C">
                    <w:rPr>
                      <w:sz w:val="24"/>
                      <w:szCs w:val="24"/>
                    </w:rPr>
                    <w:t>не</w:t>
                  </w:r>
                  <w:r w:rsidRPr="00FB6E6C">
                    <w:rPr>
                      <w:spacing w:val="1"/>
                      <w:sz w:val="24"/>
                      <w:szCs w:val="24"/>
                    </w:rPr>
                    <w:t xml:space="preserve"> </w:t>
                  </w:r>
                  <w:r w:rsidRPr="00FB6E6C">
                    <w:rPr>
                      <w:sz w:val="24"/>
                      <w:szCs w:val="24"/>
                    </w:rPr>
                    <w:t>більше</w:t>
                  </w:r>
                  <w:r w:rsidRPr="00FB6E6C">
                    <w:rPr>
                      <w:spacing w:val="-52"/>
                      <w:sz w:val="24"/>
                      <w:szCs w:val="24"/>
                    </w:rPr>
                    <w:t xml:space="preserve"> </w:t>
                  </w:r>
                  <w:r w:rsidRPr="00FB6E6C">
                    <w:rPr>
                      <w:sz w:val="24"/>
                      <w:szCs w:val="24"/>
                    </w:rPr>
                    <w:t>100</w:t>
                  </w:r>
                </w:p>
              </w:tc>
              <w:tc>
                <w:tcPr>
                  <w:tcW w:w="1247" w:type="dxa"/>
                  <w:vMerge w:val="restart"/>
                </w:tcPr>
                <w:p w14:paraId="767EF6A8" w14:textId="77777777" w:rsidR="0065025B" w:rsidRPr="00FB6E6C" w:rsidRDefault="0065025B" w:rsidP="00FB6E6C">
                  <w:pPr>
                    <w:pStyle w:val="TableParagraph"/>
                    <w:ind w:firstLine="5"/>
                    <w:jc w:val="center"/>
                    <w:rPr>
                      <w:sz w:val="24"/>
                      <w:szCs w:val="24"/>
                    </w:rPr>
                  </w:pPr>
                  <w:r w:rsidRPr="00FB6E6C">
                    <w:rPr>
                      <w:sz w:val="24"/>
                      <w:szCs w:val="24"/>
                    </w:rPr>
                    <w:t>Не більше 30</w:t>
                  </w:r>
                </w:p>
              </w:tc>
            </w:tr>
            <w:tr w:rsidR="00FB6E6C" w:rsidRPr="005750F4" w14:paraId="1C279B97" w14:textId="77777777" w:rsidTr="0065025B">
              <w:trPr>
                <w:trHeight w:val="477"/>
              </w:trPr>
              <w:tc>
                <w:tcPr>
                  <w:tcW w:w="605" w:type="dxa"/>
                </w:tcPr>
                <w:p w14:paraId="72458AA9" w14:textId="77777777" w:rsidR="0065025B" w:rsidRPr="00FB6E6C" w:rsidRDefault="0065025B" w:rsidP="00FB6E6C">
                  <w:pPr>
                    <w:pStyle w:val="TableParagraph"/>
                    <w:jc w:val="center"/>
                    <w:rPr>
                      <w:sz w:val="24"/>
                      <w:szCs w:val="24"/>
                    </w:rPr>
                  </w:pPr>
                  <w:r w:rsidRPr="00FB6E6C">
                    <w:rPr>
                      <w:sz w:val="24"/>
                      <w:szCs w:val="24"/>
                    </w:rPr>
                    <w:t>4</w:t>
                  </w:r>
                </w:p>
              </w:tc>
              <w:tc>
                <w:tcPr>
                  <w:tcW w:w="474" w:type="dxa"/>
                </w:tcPr>
                <w:p w14:paraId="70E573A5" w14:textId="77777777" w:rsidR="0065025B" w:rsidRPr="00FB6E6C" w:rsidRDefault="0065025B" w:rsidP="00FB6E6C">
                  <w:pPr>
                    <w:pStyle w:val="TableParagraph"/>
                    <w:rPr>
                      <w:sz w:val="24"/>
                      <w:szCs w:val="24"/>
                    </w:rPr>
                  </w:pPr>
                  <w:r w:rsidRPr="00FB6E6C">
                    <w:rPr>
                      <w:sz w:val="24"/>
                      <w:szCs w:val="24"/>
                    </w:rPr>
                    <w:t>4</w:t>
                  </w:r>
                </w:p>
              </w:tc>
              <w:tc>
                <w:tcPr>
                  <w:tcW w:w="452" w:type="dxa"/>
                </w:tcPr>
                <w:p w14:paraId="2D9283B1" w14:textId="77777777" w:rsidR="0065025B" w:rsidRPr="00FB6E6C" w:rsidRDefault="0065025B" w:rsidP="00FB6E6C">
                  <w:pPr>
                    <w:pStyle w:val="TableParagraph"/>
                    <w:jc w:val="center"/>
                    <w:rPr>
                      <w:sz w:val="24"/>
                      <w:szCs w:val="24"/>
                    </w:rPr>
                  </w:pPr>
                  <w:r w:rsidRPr="00FB6E6C">
                    <w:rPr>
                      <w:sz w:val="24"/>
                      <w:szCs w:val="24"/>
                    </w:rPr>
                    <w:t>4</w:t>
                  </w:r>
                </w:p>
              </w:tc>
              <w:tc>
                <w:tcPr>
                  <w:tcW w:w="398" w:type="dxa"/>
                </w:tcPr>
                <w:p w14:paraId="68D2F5CA" w14:textId="77777777" w:rsidR="0065025B" w:rsidRPr="00FB6E6C" w:rsidRDefault="0065025B" w:rsidP="00FB6E6C">
                  <w:pPr>
                    <w:pStyle w:val="TableParagraph"/>
                    <w:jc w:val="center"/>
                    <w:rPr>
                      <w:sz w:val="24"/>
                      <w:szCs w:val="24"/>
                    </w:rPr>
                  </w:pPr>
                  <w:r w:rsidRPr="00FB6E6C">
                    <w:rPr>
                      <w:sz w:val="24"/>
                      <w:szCs w:val="24"/>
                    </w:rPr>
                    <w:t>4</w:t>
                  </w:r>
                </w:p>
              </w:tc>
              <w:tc>
                <w:tcPr>
                  <w:tcW w:w="664" w:type="dxa"/>
                </w:tcPr>
                <w:p w14:paraId="002C3415" w14:textId="77777777" w:rsidR="0065025B" w:rsidRPr="00FB6E6C" w:rsidRDefault="0065025B" w:rsidP="00FB6E6C">
                  <w:pPr>
                    <w:pStyle w:val="TableParagraph"/>
                    <w:jc w:val="center"/>
                    <w:rPr>
                      <w:sz w:val="24"/>
                      <w:szCs w:val="24"/>
                    </w:rPr>
                  </w:pPr>
                  <w:r w:rsidRPr="00FB6E6C">
                    <w:rPr>
                      <w:sz w:val="24"/>
                      <w:szCs w:val="24"/>
                    </w:rPr>
                    <w:t>5</w:t>
                  </w:r>
                </w:p>
              </w:tc>
              <w:tc>
                <w:tcPr>
                  <w:tcW w:w="533" w:type="dxa"/>
                </w:tcPr>
                <w:p w14:paraId="3AD6BA1C" w14:textId="77777777" w:rsidR="0065025B" w:rsidRPr="00FB6E6C" w:rsidRDefault="0065025B" w:rsidP="00FB6E6C">
                  <w:pPr>
                    <w:pStyle w:val="TableParagraph"/>
                    <w:jc w:val="center"/>
                    <w:rPr>
                      <w:sz w:val="24"/>
                      <w:szCs w:val="24"/>
                    </w:rPr>
                  </w:pPr>
                  <w:r w:rsidRPr="00FB6E6C">
                    <w:rPr>
                      <w:sz w:val="24"/>
                      <w:szCs w:val="24"/>
                    </w:rPr>
                    <w:t>10</w:t>
                  </w:r>
                </w:p>
              </w:tc>
              <w:tc>
                <w:tcPr>
                  <w:tcW w:w="398" w:type="dxa"/>
                </w:tcPr>
                <w:p w14:paraId="5AAE8BA7" w14:textId="77777777" w:rsidR="0065025B" w:rsidRPr="00FB6E6C" w:rsidRDefault="0065025B" w:rsidP="00FB6E6C">
                  <w:pPr>
                    <w:pStyle w:val="TableParagraph"/>
                    <w:jc w:val="center"/>
                    <w:rPr>
                      <w:sz w:val="24"/>
                      <w:szCs w:val="24"/>
                    </w:rPr>
                  </w:pPr>
                  <w:r w:rsidRPr="00FB6E6C">
                    <w:rPr>
                      <w:sz w:val="24"/>
                      <w:szCs w:val="24"/>
                    </w:rPr>
                    <w:t>6</w:t>
                  </w:r>
                </w:p>
              </w:tc>
              <w:tc>
                <w:tcPr>
                  <w:tcW w:w="531" w:type="dxa"/>
                </w:tcPr>
                <w:p w14:paraId="753078D4" w14:textId="77777777" w:rsidR="0065025B" w:rsidRPr="00FB6E6C" w:rsidRDefault="0065025B" w:rsidP="00FB6E6C">
                  <w:pPr>
                    <w:pStyle w:val="TableParagraph"/>
                    <w:ind w:hanging="26"/>
                    <w:jc w:val="center"/>
                    <w:rPr>
                      <w:sz w:val="24"/>
                      <w:szCs w:val="24"/>
                    </w:rPr>
                  </w:pPr>
                  <w:r w:rsidRPr="00FB6E6C">
                    <w:rPr>
                      <w:sz w:val="24"/>
                      <w:szCs w:val="24"/>
                    </w:rPr>
                    <w:t>12</w:t>
                  </w:r>
                </w:p>
              </w:tc>
              <w:tc>
                <w:tcPr>
                  <w:tcW w:w="531" w:type="dxa"/>
                </w:tcPr>
                <w:p w14:paraId="5F98642F" w14:textId="77777777" w:rsidR="0065025B" w:rsidRPr="00FB6E6C" w:rsidRDefault="0065025B" w:rsidP="00FB6E6C">
                  <w:pPr>
                    <w:pStyle w:val="TableParagraph"/>
                    <w:ind w:hanging="26"/>
                    <w:jc w:val="center"/>
                    <w:rPr>
                      <w:sz w:val="24"/>
                      <w:szCs w:val="24"/>
                    </w:rPr>
                  </w:pPr>
                  <w:r w:rsidRPr="00FB6E6C">
                    <w:rPr>
                      <w:sz w:val="24"/>
                      <w:szCs w:val="24"/>
                    </w:rPr>
                    <w:t>6</w:t>
                  </w:r>
                </w:p>
              </w:tc>
              <w:tc>
                <w:tcPr>
                  <w:tcW w:w="531" w:type="dxa"/>
                </w:tcPr>
                <w:p w14:paraId="744852FC" w14:textId="77777777" w:rsidR="0065025B" w:rsidRPr="00FB6E6C" w:rsidRDefault="0065025B" w:rsidP="00FB6E6C">
                  <w:pPr>
                    <w:pStyle w:val="TableParagraph"/>
                    <w:rPr>
                      <w:sz w:val="24"/>
                      <w:szCs w:val="24"/>
                    </w:rPr>
                  </w:pPr>
                  <w:r w:rsidRPr="00FB6E6C">
                    <w:rPr>
                      <w:sz w:val="24"/>
                      <w:szCs w:val="24"/>
                    </w:rPr>
                    <w:t>12</w:t>
                  </w:r>
                </w:p>
              </w:tc>
              <w:tc>
                <w:tcPr>
                  <w:tcW w:w="664" w:type="dxa"/>
                </w:tcPr>
                <w:p w14:paraId="15A48DAD" w14:textId="77777777" w:rsidR="0065025B" w:rsidRPr="00FB6E6C" w:rsidRDefault="0065025B" w:rsidP="00FB6E6C">
                  <w:pPr>
                    <w:pStyle w:val="TableParagraph"/>
                    <w:jc w:val="center"/>
                    <w:rPr>
                      <w:sz w:val="24"/>
                      <w:szCs w:val="24"/>
                    </w:rPr>
                  </w:pPr>
                  <w:r w:rsidRPr="00FB6E6C">
                    <w:rPr>
                      <w:sz w:val="24"/>
                      <w:szCs w:val="24"/>
                    </w:rPr>
                    <w:t>5</w:t>
                  </w:r>
                </w:p>
              </w:tc>
              <w:tc>
                <w:tcPr>
                  <w:tcW w:w="532" w:type="dxa"/>
                </w:tcPr>
                <w:p w14:paraId="64DBF0B3" w14:textId="77777777" w:rsidR="0065025B" w:rsidRPr="00FB6E6C" w:rsidRDefault="0065025B" w:rsidP="00FB6E6C">
                  <w:pPr>
                    <w:pStyle w:val="TableParagraph"/>
                    <w:jc w:val="center"/>
                    <w:rPr>
                      <w:sz w:val="24"/>
                      <w:szCs w:val="24"/>
                    </w:rPr>
                  </w:pPr>
                  <w:r w:rsidRPr="00FB6E6C">
                    <w:rPr>
                      <w:sz w:val="24"/>
                      <w:szCs w:val="24"/>
                    </w:rPr>
                    <w:t>10</w:t>
                  </w:r>
                </w:p>
              </w:tc>
              <w:tc>
                <w:tcPr>
                  <w:tcW w:w="739" w:type="dxa"/>
                </w:tcPr>
                <w:p w14:paraId="64ADEE79" w14:textId="77777777" w:rsidR="0065025B" w:rsidRPr="00FB6E6C" w:rsidRDefault="0065025B" w:rsidP="00FB6E6C">
                  <w:pPr>
                    <w:pStyle w:val="TableParagraph"/>
                    <w:jc w:val="center"/>
                    <w:rPr>
                      <w:sz w:val="24"/>
                      <w:szCs w:val="24"/>
                    </w:rPr>
                  </w:pPr>
                  <w:r w:rsidRPr="00FB6E6C">
                    <w:rPr>
                      <w:sz w:val="24"/>
                      <w:szCs w:val="24"/>
                    </w:rPr>
                    <w:t>16</w:t>
                  </w:r>
                </w:p>
              </w:tc>
              <w:tc>
                <w:tcPr>
                  <w:tcW w:w="880" w:type="dxa"/>
                  <w:vMerge/>
                </w:tcPr>
                <w:p w14:paraId="7FA283ED" w14:textId="77777777" w:rsidR="0065025B" w:rsidRPr="00FB6E6C" w:rsidRDefault="0065025B" w:rsidP="00FB6E6C">
                  <w:pPr>
                    <w:spacing w:after="0" w:line="240" w:lineRule="auto"/>
                    <w:rPr>
                      <w:rFonts w:ascii="Times New Roman" w:hAnsi="Times New Roman" w:cs="Times New Roman"/>
                      <w:sz w:val="24"/>
                      <w:szCs w:val="24"/>
                      <w:lang w:val="uk-UA"/>
                    </w:rPr>
                  </w:pPr>
                </w:p>
              </w:tc>
              <w:tc>
                <w:tcPr>
                  <w:tcW w:w="1247" w:type="dxa"/>
                  <w:vMerge/>
                </w:tcPr>
                <w:p w14:paraId="18AC117D" w14:textId="77777777" w:rsidR="0065025B" w:rsidRPr="00FB6E6C" w:rsidRDefault="0065025B" w:rsidP="00FB6E6C">
                  <w:pPr>
                    <w:spacing w:after="0" w:line="240" w:lineRule="auto"/>
                    <w:rPr>
                      <w:rFonts w:ascii="Times New Roman" w:hAnsi="Times New Roman" w:cs="Times New Roman"/>
                      <w:sz w:val="24"/>
                      <w:szCs w:val="24"/>
                      <w:lang w:val="uk-UA"/>
                    </w:rPr>
                  </w:pPr>
                </w:p>
              </w:tc>
            </w:tr>
          </w:tbl>
          <w:p w14:paraId="5318663D" w14:textId="6A172732" w:rsidR="0065025B" w:rsidRPr="00FB6E6C" w:rsidRDefault="0065025B" w:rsidP="00FB6E6C">
            <w:pPr>
              <w:jc w:val="center"/>
              <w:rPr>
                <w:rFonts w:ascii="Times New Roman" w:eastAsia="Arial Unicode MS" w:hAnsi="Times New Roman" w:cs="Times New Roman"/>
                <w:b/>
                <w:sz w:val="24"/>
                <w:szCs w:val="24"/>
                <w:lang w:val="uk-UA"/>
              </w:rPr>
            </w:pPr>
          </w:p>
          <w:p w14:paraId="7E3364F7" w14:textId="29D54F22" w:rsidR="00AD5FEC" w:rsidRPr="00FB6E6C" w:rsidRDefault="00AD5FEC" w:rsidP="00FB6E6C">
            <w:pPr>
              <w:ind w:firstLine="600"/>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Т1, Т2 ... Т</w:t>
            </w:r>
            <w:r w:rsidR="0065025B" w:rsidRPr="00FB6E6C">
              <w:rPr>
                <w:rFonts w:ascii="Times New Roman" w:eastAsia="Arial Unicode MS" w:hAnsi="Times New Roman" w:cs="Times New Roman"/>
                <w:sz w:val="24"/>
                <w:szCs w:val="24"/>
                <w:lang w:val="uk-UA"/>
              </w:rPr>
              <w:t>8</w:t>
            </w:r>
            <w:r w:rsidRPr="00FB6E6C">
              <w:rPr>
                <w:rFonts w:ascii="Times New Roman" w:eastAsia="Arial Unicode MS" w:hAnsi="Times New Roman" w:cs="Times New Roman"/>
                <w:sz w:val="24"/>
                <w:szCs w:val="24"/>
                <w:lang w:val="uk-UA"/>
              </w:rPr>
              <w:t xml:space="preserve"> – теми змістових модулів.</w:t>
            </w:r>
          </w:p>
          <w:p w14:paraId="5F7E3888" w14:textId="77777777" w:rsidR="00A70B40" w:rsidRPr="00FB6E6C" w:rsidRDefault="00A70B40" w:rsidP="00FB6E6C">
            <w:pPr>
              <w:ind w:firstLine="600"/>
              <w:rPr>
                <w:rFonts w:ascii="Times New Roman" w:eastAsia="Arial Unicode MS" w:hAnsi="Times New Roman" w:cs="Times New Roman"/>
                <w:sz w:val="24"/>
                <w:szCs w:val="24"/>
                <w:lang w:val="uk-UA"/>
              </w:rPr>
            </w:pPr>
            <w:bookmarkStart w:id="1" w:name="_Hlk209995436"/>
            <w:r w:rsidRPr="00FB6E6C">
              <w:rPr>
                <w:rFonts w:ascii="Times New Roman" w:eastAsia="Arial Unicode MS" w:hAnsi="Times New Roman" w:cs="Times New Roman"/>
                <w:sz w:val="24"/>
                <w:szCs w:val="24"/>
                <w:lang w:val="uk-UA"/>
              </w:rPr>
              <w:t>СР – самостійна робота</w:t>
            </w:r>
          </w:p>
          <w:bookmarkEnd w:id="1"/>
          <w:p w14:paraId="7749A650" w14:textId="588A5078" w:rsidR="00A70B40" w:rsidRPr="00FB6E6C" w:rsidRDefault="00A70B40" w:rsidP="00FB6E6C">
            <w:pPr>
              <w:ind w:firstLine="600"/>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МК – модульний контроль</w:t>
            </w:r>
          </w:p>
          <w:p w14:paraId="7B1AD516" w14:textId="675567A6" w:rsidR="00E93266" w:rsidRPr="00FB6E6C" w:rsidRDefault="00AD5FEC" w:rsidP="00FB6E6C">
            <w:pPr>
              <w:ind w:firstLine="600"/>
              <w:jc w:val="both"/>
              <w:rPr>
                <w:rFonts w:ascii="Times New Roman" w:eastAsia="Arial Unicode MS" w:hAnsi="Times New Roman" w:cs="Times New Roman"/>
                <w:sz w:val="24"/>
                <w:szCs w:val="24"/>
                <w:lang w:val="uk-UA"/>
              </w:rPr>
            </w:pPr>
            <w:r w:rsidRPr="00FB6E6C">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tc>
      </w:tr>
      <w:tr w:rsidR="00FB6E6C" w:rsidRPr="00FB6E6C" w14:paraId="2DAA84C2" w14:textId="77777777" w:rsidTr="0065025B">
        <w:tc>
          <w:tcPr>
            <w:tcW w:w="9776" w:type="dxa"/>
            <w:gridSpan w:val="2"/>
          </w:tcPr>
          <w:p w14:paraId="32262F37" w14:textId="340AE0F8" w:rsidR="0065025B" w:rsidRPr="00FB6E6C" w:rsidRDefault="00E93266" w:rsidP="00FB6E6C">
            <w:pPr>
              <w:jc w:val="center"/>
              <w:rPr>
                <w:rFonts w:ascii="Times New Roman" w:hAnsi="Times New Roman" w:cs="Times New Roman"/>
                <w:sz w:val="24"/>
                <w:szCs w:val="24"/>
                <w:lang w:val="uk-UA"/>
              </w:rPr>
            </w:pPr>
            <w:r w:rsidRPr="00FB6E6C">
              <w:rPr>
                <w:rFonts w:ascii="Times New Roman" w:hAnsi="Times New Roman" w:cs="Times New Roman"/>
                <w:sz w:val="24"/>
                <w:szCs w:val="24"/>
                <w:lang w:val="uk-UA"/>
              </w:rPr>
              <w:br w:type="page"/>
            </w:r>
          </w:p>
          <w:p w14:paraId="20656582" w14:textId="604B9C93" w:rsidR="0065025B" w:rsidRDefault="0065025B" w:rsidP="00FB6E6C">
            <w:pPr>
              <w:jc w:val="center"/>
              <w:rPr>
                <w:rFonts w:ascii="Times New Roman" w:hAnsi="Times New Roman" w:cs="Times New Roman"/>
                <w:sz w:val="24"/>
                <w:szCs w:val="24"/>
                <w:lang w:val="uk-UA"/>
              </w:rPr>
            </w:pPr>
          </w:p>
          <w:p w14:paraId="4FC2957C" w14:textId="77777777" w:rsidR="00FB6E6C" w:rsidRPr="00FB6E6C" w:rsidRDefault="00FB6E6C" w:rsidP="00FB6E6C">
            <w:pPr>
              <w:jc w:val="center"/>
              <w:rPr>
                <w:rFonts w:ascii="Times New Roman" w:hAnsi="Times New Roman" w:cs="Times New Roman"/>
                <w:sz w:val="24"/>
                <w:szCs w:val="24"/>
                <w:lang w:val="uk-UA"/>
              </w:rPr>
            </w:pPr>
          </w:p>
          <w:p w14:paraId="664F263A" w14:textId="057A7BAE" w:rsidR="0065025B" w:rsidRPr="00FB6E6C" w:rsidRDefault="0065025B" w:rsidP="00FB6E6C">
            <w:pPr>
              <w:jc w:val="center"/>
              <w:rPr>
                <w:rFonts w:ascii="Times New Roman" w:hAnsi="Times New Roman" w:cs="Times New Roman"/>
                <w:sz w:val="24"/>
                <w:szCs w:val="24"/>
                <w:lang w:val="uk-UA"/>
              </w:rPr>
            </w:pPr>
          </w:p>
          <w:p w14:paraId="46E7784F" w14:textId="38FF4E15" w:rsidR="0065025B" w:rsidRPr="00FB6E6C" w:rsidRDefault="0065025B" w:rsidP="00FB6E6C">
            <w:pPr>
              <w:jc w:val="center"/>
              <w:rPr>
                <w:rFonts w:ascii="Times New Roman" w:hAnsi="Times New Roman" w:cs="Times New Roman"/>
                <w:sz w:val="24"/>
                <w:szCs w:val="24"/>
                <w:lang w:val="uk-UA"/>
              </w:rPr>
            </w:pPr>
          </w:p>
          <w:p w14:paraId="35635E3C" w14:textId="77777777" w:rsidR="0065025B" w:rsidRPr="00FB6E6C" w:rsidRDefault="0065025B" w:rsidP="00FB6E6C">
            <w:pPr>
              <w:jc w:val="center"/>
              <w:rPr>
                <w:rFonts w:ascii="Times New Roman" w:hAnsi="Times New Roman" w:cs="Times New Roman"/>
                <w:sz w:val="24"/>
                <w:szCs w:val="24"/>
                <w:lang w:val="uk-UA"/>
              </w:rPr>
            </w:pPr>
          </w:p>
          <w:p w14:paraId="4C9C0DA4" w14:textId="536A5AB2" w:rsidR="00E56ECC" w:rsidRPr="00FB6E6C" w:rsidRDefault="00E56ECC" w:rsidP="00FB6E6C">
            <w:pPr>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lastRenderedPageBreak/>
              <w:t>Шкала оцінювання результатів навчання:</w:t>
            </w:r>
          </w:p>
          <w:tbl>
            <w:tblPr>
              <w:tblW w:w="9504"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966"/>
              <w:gridCol w:w="1458"/>
              <w:gridCol w:w="568"/>
              <w:gridCol w:w="2431"/>
              <w:gridCol w:w="355"/>
              <w:gridCol w:w="3726"/>
            </w:tblGrid>
            <w:tr w:rsidR="00FB6E6C" w:rsidRPr="00FB6E6C" w14:paraId="1C9A3248" w14:textId="77777777" w:rsidTr="00FB6E6C">
              <w:trPr>
                <w:tblCellSpacing w:w="0" w:type="dxa"/>
              </w:trPr>
              <w:tc>
                <w:tcPr>
                  <w:tcW w:w="1574"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FB6E6C" w:rsidRDefault="00E56ECC" w:rsidP="00FB6E6C">
                  <w:pPr>
                    <w:spacing w:after="0" w:line="240" w:lineRule="auto"/>
                    <w:jc w:val="center"/>
                    <w:rPr>
                      <w:rFonts w:ascii="Times New Roman" w:eastAsia="Arial Unicode MS" w:hAnsi="Times New Roman" w:cs="Times New Roman"/>
                      <w:sz w:val="24"/>
                      <w:szCs w:val="24"/>
                      <w:lang w:val="uk-UA"/>
                    </w:rPr>
                  </w:pPr>
                  <w:r w:rsidRPr="00FB6E6C">
                    <w:rPr>
                      <w:rFonts w:ascii="Times New Roman" w:eastAsia="Arial Unicode MS" w:hAnsi="Times New Roman" w:cs="Times New Roman"/>
                      <w:b/>
                      <w:bCs/>
                      <w:sz w:val="24"/>
                      <w:szCs w:val="24"/>
                      <w:lang w:val="uk-UA"/>
                    </w:rPr>
                    <w:t>Оцінка за 100-бальною системою</w:t>
                  </w:r>
                </w:p>
              </w:tc>
              <w:tc>
                <w:tcPr>
                  <w:tcW w:w="1279"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FB6E6C" w:rsidRDefault="00E56ECC" w:rsidP="00FB6E6C">
                  <w:pPr>
                    <w:spacing w:after="0" w:line="240" w:lineRule="auto"/>
                    <w:jc w:val="center"/>
                    <w:rPr>
                      <w:rFonts w:ascii="Times New Roman" w:eastAsia="Arial Unicode MS" w:hAnsi="Times New Roman" w:cs="Times New Roman"/>
                      <w:sz w:val="24"/>
                      <w:szCs w:val="24"/>
                      <w:lang w:val="uk-UA"/>
                    </w:rPr>
                  </w:pPr>
                  <w:r w:rsidRPr="00FB6E6C">
                    <w:rPr>
                      <w:rFonts w:ascii="Times New Roman" w:eastAsia="Arial Unicode MS" w:hAnsi="Times New Roman" w:cs="Times New Roman"/>
                      <w:b/>
                      <w:bCs/>
                      <w:sz w:val="24"/>
                      <w:szCs w:val="24"/>
                      <w:lang w:val="uk-UA"/>
                    </w:rPr>
                    <w:t>Оцінка за національною шкалою</w:t>
                  </w:r>
                </w:p>
              </w:tc>
              <w:tc>
                <w:tcPr>
                  <w:tcW w:w="214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FB6E6C" w:rsidRDefault="00E56ECC" w:rsidP="00FB6E6C">
                  <w:pPr>
                    <w:spacing w:after="0" w:line="240" w:lineRule="auto"/>
                    <w:jc w:val="center"/>
                    <w:rPr>
                      <w:rFonts w:ascii="Times New Roman" w:eastAsia="Arial Unicode MS" w:hAnsi="Times New Roman" w:cs="Times New Roman"/>
                      <w:sz w:val="24"/>
                      <w:szCs w:val="24"/>
                      <w:lang w:val="uk-UA"/>
                    </w:rPr>
                  </w:pPr>
                  <w:r w:rsidRPr="00FB6E6C">
                    <w:rPr>
                      <w:rFonts w:ascii="Times New Roman" w:eastAsia="Arial Unicode MS" w:hAnsi="Times New Roman" w:cs="Times New Roman"/>
                      <w:b/>
                      <w:bCs/>
                      <w:sz w:val="24"/>
                      <w:szCs w:val="24"/>
                      <w:lang w:val="uk-UA"/>
                    </w:rPr>
                    <w:t>Оцінка за шкалою ECTS</w:t>
                  </w:r>
                </w:p>
              </w:tc>
            </w:tr>
            <w:tr w:rsidR="00FB6E6C" w:rsidRPr="00FB6E6C" w14:paraId="26782BB8" w14:textId="77777777" w:rsidTr="00FB6E6C">
              <w:trPr>
                <w:tblCellSpacing w:w="0" w:type="dxa"/>
              </w:trPr>
              <w:tc>
                <w:tcPr>
                  <w:tcW w:w="1574"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FB6E6C" w:rsidRDefault="00E56ECC" w:rsidP="00FB6E6C">
                  <w:pPr>
                    <w:spacing w:after="0" w:line="240" w:lineRule="auto"/>
                    <w:rPr>
                      <w:rFonts w:ascii="Times New Roman" w:eastAsia="Arial Unicode MS" w:hAnsi="Times New Roman" w:cs="Times New Roman"/>
                      <w:sz w:val="24"/>
                      <w:szCs w:val="24"/>
                      <w:lang w:val="uk-UA"/>
                    </w:rPr>
                  </w:pPr>
                </w:p>
              </w:tc>
              <w:tc>
                <w:tcPr>
                  <w:tcW w:w="1279"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FB6E6C" w:rsidRDefault="00E56ECC" w:rsidP="00FB6E6C">
                  <w:pPr>
                    <w:spacing w:after="0" w:line="240" w:lineRule="auto"/>
                    <w:jc w:val="center"/>
                    <w:rPr>
                      <w:rFonts w:ascii="Times New Roman" w:eastAsia="Arial Unicode MS" w:hAnsi="Times New Roman" w:cs="Times New Roman"/>
                      <w:sz w:val="24"/>
                      <w:szCs w:val="24"/>
                      <w:lang w:val="uk-UA"/>
                    </w:rPr>
                  </w:pPr>
                  <w:r w:rsidRPr="00FB6E6C">
                    <w:rPr>
                      <w:rFonts w:ascii="Times New Roman" w:eastAsia="Arial Unicode MS" w:hAnsi="Times New Roman" w:cs="Times New Roman"/>
                      <w:b/>
                      <w:bCs/>
                      <w:sz w:val="24"/>
                      <w:szCs w:val="24"/>
                      <w:lang w:val="uk-UA"/>
                    </w:rPr>
                    <w:t>залік</w:t>
                  </w:r>
                </w:p>
              </w:tc>
              <w:tc>
                <w:tcPr>
                  <w:tcW w:w="2147" w:type="pct"/>
                  <w:gridSpan w:val="2"/>
                  <w:vMerge/>
                  <w:tcBorders>
                    <w:left w:val="outset" w:sz="6" w:space="0" w:color="auto"/>
                    <w:right w:val="outset" w:sz="6" w:space="0" w:color="auto"/>
                  </w:tcBorders>
                  <w:vAlign w:val="center"/>
                  <w:hideMark/>
                </w:tcPr>
                <w:p w14:paraId="382CB713" w14:textId="77777777" w:rsidR="00E56ECC" w:rsidRPr="00FB6E6C" w:rsidRDefault="00E56ECC" w:rsidP="00FB6E6C">
                  <w:pPr>
                    <w:spacing w:after="0" w:line="240" w:lineRule="auto"/>
                    <w:rPr>
                      <w:rFonts w:ascii="Times New Roman" w:eastAsia="Arial Unicode MS" w:hAnsi="Times New Roman" w:cs="Times New Roman"/>
                      <w:sz w:val="24"/>
                      <w:szCs w:val="24"/>
                      <w:lang w:val="uk-UA"/>
                    </w:rPr>
                  </w:pPr>
                </w:p>
              </w:tc>
            </w:tr>
            <w:tr w:rsidR="00FB6E6C" w:rsidRPr="00FB6E6C" w14:paraId="381EA5ED" w14:textId="77777777" w:rsidTr="00FB6E6C">
              <w:trPr>
                <w:tblCellSpacing w:w="0" w:type="dxa"/>
              </w:trPr>
              <w:tc>
                <w:tcPr>
                  <w:tcW w:w="508"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90 – 100</w:t>
                  </w:r>
                </w:p>
              </w:tc>
              <w:tc>
                <w:tcPr>
                  <w:tcW w:w="767"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відмінно</w:t>
                  </w:r>
                </w:p>
              </w:tc>
              <w:tc>
                <w:tcPr>
                  <w:tcW w:w="299"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FB6E6C" w:rsidRDefault="00E56ECC" w:rsidP="00FB6E6C">
                  <w:pPr>
                    <w:spacing w:after="0" w:line="240" w:lineRule="auto"/>
                    <w:jc w:val="center"/>
                    <w:rPr>
                      <w:rFonts w:ascii="Times New Roman" w:eastAsia="Arial Unicode MS" w:hAnsi="Times New Roman" w:cs="Times New Roman"/>
                      <w:iCs/>
                      <w:sz w:val="24"/>
                      <w:szCs w:val="24"/>
                      <w:lang w:val="uk-UA"/>
                    </w:rPr>
                  </w:pPr>
                  <w:r w:rsidRPr="00FB6E6C">
                    <w:rPr>
                      <w:rFonts w:ascii="Times New Roman" w:eastAsia="Arial Unicode MS" w:hAnsi="Times New Roman" w:cs="Times New Roman"/>
                      <w:iCs/>
                      <w:sz w:val="24"/>
                      <w:szCs w:val="24"/>
                      <w:lang w:val="uk-UA"/>
                    </w:rPr>
                    <w:t>5</w:t>
                  </w:r>
                </w:p>
              </w:tc>
              <w:tc>
                <w:tcPr>
                  <w:tcW w:w="1279" w:type="pct"/>
                  <w:vMerge w:val="restart"/>
                  <w:tcBorders>
                    <w:top w:val="outset" w:sz="6" w:space="0" w:color="auto"/>
                    <w:left w:val="outset" w:sz="6" w:space="0" w:color="auto"/>
                    <w:right w:val="outset" w:sz="6" w:space="0" w:color="auto"/>
                  </w:tcBorders>
                  <w:vAlign w:val="center"/>
                </w:tcPr>
                <w:p w14:paraId="3CD01AFD" w14:textId="45D67B22"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зараховано</w:t>
                  </w:r>
                </w:p>
              </w:tc>
              <w:tc>
                <w:tcPr>
                  <w:tcW w:w="187"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A</w:t>
                  </w:r>
                </w:p>
              </w:tc>
              <w:tc>
                <w:tcPr>
                  <w:tcW w:w="1960"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відмінно</w:t>
                  </w:r>
                </w:p>
              </w:tc>
            </w:tr>
            <w:tr w:rsidR="00FB6E6C" w:rsidRPr="00FB6E6C" w14:paraId="663AD423" w14:textId="77777777" w:rsidTr="00FB6E6C">
              <w:trPr>
                <w:tblCellSpacing w:w="0" w:type="dxa"/>
              </w:trPr>
              <w:tc>
                <w:tcPr>
                  <w:tcW w:w="508"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82 – 89</w:t>
                  </w:r>
                </w:p>
              </w:tc>
              <w:tc>
                <w:tcPr>
                  <w:tcW w:w="767"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добре</w:t>
                  </w:r>
                </w:p>
              </w:tc>
              <w:tc>
                <w:tcPr>
                  <w:tcW w:w="299"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FB6E6C" w:rsidRDefault="00E56ECC" w:rsidP="00FB6E6C">
                  <w:pPr>
                    <w:spacing w:after="0" w:line="240" w:lineRule="auto"/>
                    <w:jc w:val="center"/>
                    <w:rPr>
                      <w:rFonts w:ascii="Times New Roman" w:eastAsia="Arial Unicode MS" w:hAnsi="Times New Roman" w:cs="Times New Roman"/>
                      <w:iCs/>
                      <w:sz w:val="24"/>
                      <w:szCs w:val="24"/>
                      <w:lang w:val="uk-UA"/>
                    </w:rPr>
                  </w:pPr>
                  <w:r w:rsidRPr="00FB6E6C">
                    <w:rPr>
                      <w:rFonts w:ascii="Times New Roman" w:eastAsia="Arial Unicode MS" w:hAnsi="Times New Roman" w:cs="Times New Roman"/>
                      <w:iCs/>
                      <w:sz w:val="24"/>
                      <w:szCs w:val="24"/>
                      <w:lang w:val="uk-UA"/>
                    </w:rPr>
                    <w:t>4</w:t>
                  </w:r>
                </w:p>
              </w:tc>
              <w:tc>
                <w:tcPr>
                  <w:tcW w:w="1279" w:type="pct"/>
                  <w:vMerge/>
                  <w:tcBorders>
                    <w:left w:val="outset" w:sz="6" w:space="0" w:color="auto"/>
                    <w:right w:val="outset" w:sz="6" w:space="0" w:color="auto"/>
                  </w:tcBorders>
                  <w:vAlign w:val="center"/>
                </w:tcPr>
                <w:p w14:paraId="5C00ACD4" w14:textId="05546045" w:rsidR="00E56ECC" w:rsidRPr="00FB6E6C" w:rsidRDefault="00E56ECC" w:rsidP="00FB6E6C">
                  <w:pPr>
                    <w:spacing w:after="0" w:line="240" w:lineRule="auto"/>
                    <w:rPr>
                      <w:rFonts w:ascii="Times New Roman" w:eastAsia="Arial Unicode MS" w:hAnsi="Times New Roman" w:cs="Times New Roman"/>
                      <w:i/>
                      <w:sz w:val="24"/>
                      <w:szCs w:val="24"/>
                      <w:lang w:val="uk-UA"/>
                    </w:rPr>
                  </w:pPr>
                </w:p>
              </w:tc>
              <w:tc>
                <w:tcPr>
                  <w:tcW w:w="187"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B</w:t>
                  </w:r>
                </w:p>
              </w:tc>
              <w:tc>
                <w:tcPr>
                  <w:tcW w:w="1960"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добре (дуже добре)</w:t>
                  </w:r>
                </w:p>
              </w:tc>
            </w:tr>
            <w:tr w:rsidR="00FB6E6C" w:rsidRPr="00FB6E6C" w14:paraId="190D5504" w14:textId="77777777" w:rsidTr="00FB6E6C">
              <w:trPr>
                <w:tblCellSpacing w:w="0" w:type="dxa"/>
              </w:trPr>
              <w:tc>
                <w:tcPr>
                  <w:tcW w:w="508"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75 – 81</w:t>
                  </w:r>
                </w:p>
              </w:tc>
              <w:tc>
                <w:tcPr>
                  <w:tcW w:w="767"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добре</w:t>
                  </w:r>
                </w:p>
              </w:tc>
              <w:tc>
                <w:tcPr>
                  <w:tcW w:w="299"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FB6E6C" w:rsidRDefault="00E56ECC" w:rsidP="00FB6E6C">
                  <w:pPr>
                    <w:spacing w:after="0" w:line="240" w:lineRule="auto"/>
                    <w:jc w:val="center"/>
                    <w:rPr>
                      <w:rFonts w:ascii="Times New Roman" w:eastAsia="Arial Unicode MS" w:hAnsi="Times New Roman" w:cs="Times New Roman"/>
                      <w:iCs/>
                      <w:sz w:val="24"/>
                      <w:szCs w:val="24"/>
                      <w:lang w:val="uk-UA"/>
                    </w:rPr>
                  </w:pPr>
                  <w:r w:rsidRPr="00FB6E6C">
                    <w:rPr>
                      <w:rFonts w:ascii="Times New Roman" w:eastAsia="Arial Unicode MS" w:hAnsi="Times New Roman" w:cs="Times New Roman"/>
                      <w:iCs/>
                      <w:sz w:val="24"/>
                      <w:szCs w:val="24"/>
                      <w:lang w:val="uk-UA"/>
                    </w:rPr>
                    <w:t>4</w:t>
                  </w:r>
                </w:p>
              </w:tc>
              <w:tc>
                <w:tcPr>
                  <w:tcW w:w="1279" w:type="pct"/>
                  <w:vMerge/>
                  <w:tcBorders>
                    <w:left w:val="outset" w:sz="6" w:space="0" w:color="auto"/>
                    <w:right w:val="outset" w:sz="6" w:space="0" w:color="auto"/>
                  </w:tcBorders>
                  <w:vAlign w:val="center"/>
                </w:tcPr>
                <w:p w14:paraId="76C43CF5" w14:textId="15F2522F" w:rsidR="00E56ECC" w:rsidRPr="00FB6E6C" w:rsidRDefault="00E56ECC" w:rsidP="00FB6E6C">
                  <w:pPr>
                    <w:spacing w:after="0" w:line="240" w:lineRule="auto"/>
                    <w:rPr>
                      <w:rFonts w:ascii="Times New Roman" w:eastAsia="Arial Unicode MS" w:hAnsi="Times New Roman" w:cs="Times New Roman"/>
                      <w:i/>
                      <w:sz w:val="24"/>
                      <w:szCs w:val="24"/>
                      <w:lang w:val="uk-UA"/>
                    </w:rPr>
                  </w:pPr>
                </w:p>
              </w:tc>
              <w:tc>
                <w:tcPr>
                  <w:tcW w:w="187"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C</w:t>
                  </w:r>
                </w:p>
              </w:tc>
              <w:tc>
                <w:tcPr>
                  <w:tcW w:w="1960"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 xml:space="preserve">добре </w:t>
                  </w:r>
                </w:p>
              </w:tc>
            </w:tr>
            <w:tr w:rsidR="00FB6E6C" w:rsidRPr="00FB6E6C" w14:paraId="4EBBB5E6" w14:textId="77777777" w:rsidTr="00FB6E6C">
              <w:trPr>
                <w:tblCellSpacing w:w="0" w:type="dxa"/>
              </w:trPr>
              <w:tc>
                <w:tcPr>
                  <w:tcW w:w="508"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64 – 74</w:t>
                  </w:r>
                </w:p>
              </w:tc>
              <w:tc>
                <w:tcPr>
                  <w:tcW w:w="767"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задовільно</w:t>
                  </w:r>
                </w:p>
              </w:tc>
              <w:tc>
                <w:tcPr>
                  <w:tcW w:w="299"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FB6E6C" w:rsidRDefault="00E56ECC" w:rsidP="00FB6E6C">
                  <w:pPr>
                    <w:spacing w:after="0" w:line="240" w:lineRule="auto"/>
                    <w:jc w:val="center"/>
                    <w:rPr>
                      <w:rFonts w:ascii="Times New Roman" w:eastAsia="Arial Unicode MS" w:hAnsi="Times New Roman" w:cs="Times New Roman"/>
                      <w:iCs/>
                      <w:sz w:val="24"/>
                      <w:szCs w:val="24"/>
                      <w:lang w:val="uk-UA"/>
                    </w:rPr>
                  </w:pPr>
                  <w:r w:rsidRPr="00FB6E6C">
                    <w:rPr>
                      <w:rFonts w:ascii="Times New Roman" w:eastAsia="Arial Unicode MS" w:hAnsi="Times New Roman" w:cs="Times New Roman"/>
                      <w:iCs/>
                      <w:sz w:val="24"/>
                      <w:szCs w:val="24"/>
                      <w:lang w:val="uk-UA"/>
                    </w:rPr>
                    <w:t>3</w:t>
                  </w:r>
                </w:p>
              </w:tc>
              <w:tc>
                <w:tcPr>
                  <w:tcW w:w="1279" w:type="pct"/>
                  <w:vMerge/>
                  <w:tcBorders>
                    <w:left w:val="outset" w:sz="6" w:space="0" w:color="auto"/>
                    <w:right w:val="outset" w:sz="6" w:space="0" w:color="auto"/>
                  </w:tcBorders>
                  <w:vAlign w:val="center"/>
                </w:tcPr>
                <w:p w14:paraId="5AEC1180" w14:textId="4105C559" w:rsidR="00E56ECC" w:rsidRPr="00FB6E6C" w:rsidRDefault="00E56ECC" w:rsidP="00FB6E6C">
                  <w:pPr>
                    <w:spacing w:after="0" w:line="240" w:lineRule="auto"/>
                    <w:rPr>
                      <w:rFonts w:ascii="Times New Roman" w:eastAsia="Arial Unicode MS" w:hAnsi="Times New Roman" w:cs="Times New Roman"/>
                      <w:i/>
                      <w:sz w:val="24"/>
                      <w:szCs w:val="24"/>
                      <w:lang w:val="uk-UA"/>
                    </w:rPr>
                  </w:pPr>
                </w:p>
              </w:tc>
              <w:tc>
                <w:tcPr>
                  <w:tcW w:w="187"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D</w:t>
                  </w:r>
                </w:p>
              </w:tc>
              <w:tc>
                <w:tcPr>
                  <w:tcW w:w="1960"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 xml:space="preserve">задовільно </w:t>
                  </w:r>
                </w:p>
              </w:tc>
            </w:tr>
            <w:tr w:rsidR="00FB6E6C" w:rsidRPr="00FB6E6C" w14:paraId="5FD93B16" w14:textId="77777777" w:rsidTr="00FB6E6C">
              <w:trPr>
                <w:tblCellSpacing w:w="0" w:type="dxa"/>
              </w:trPr>
              <w:tc>
                <w:tcPr>
                  <w:tcW w:w="508"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60 – 63</w:t>
                  </w:r>
                </w:p>
              </w:tc>
              <w:tc>
                <w:tcPr>
                  <w:tcW w:w="767"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задовільно</w:t>
                  </w:r>
                </w:p>
              </w:tc>
              <w:tc>
                <w:tcPr>
                  <w:tcW w:w="299"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FB6E6C" w:rsidRDefault="00E56ECC" w:rsidP="00FB6E6C">
                  <w:pPr>
                    <w:spacing w:after="0" w:line="240" w:lineRule="auto"/>
                    <w:jc w:val="center"/>
                    <w:rPr>
                      <w:rFonts w:ascii="Times New Roman" w:eastAsia="Arial Unicode MS" w:hAnsi="Times New Roman" w:cs="Times New Roman"/>
                      <w:iCs/>
                      <w:sz w:val="24"/>
                      <w:szCs w:val="24"/>
                      <w:lang w:val="uk-UA"/>
                    </w:rPr>
                  </w:pPr>
                  <w:r w:rsidRPr="00FB6E6C">
                    <w:rPr>
                      <w:rFonts w:ascii="Times New Roman" w:eastAsia="Arial Unicode MS" w:hAnsi="Times New Roman" w:cs="Times New Roman"/>
                      <w:iCs/>
                      <w:sz w:val="24"/>
                      <w:szCs w:val="24"/>
                      <w:lang w:val="uk-UA"/>
                    </w:rPr>
                    <w:t>3</w:t>
                  </w:r>
                </w:p>
              </w:tc>
              <w:tc>
                <w:tcPr>
                  <w:tcW w:w="1279" w:type="pct"/>
                  <w:vMerge/>
                  <w:tcBorders>
                    <w:left w:val="outset" w:sz="6" w:space="0" w:color="auto"/>
                    <w:bottom w:val="outset" w:sz="6" w:space="0" w:color="auto"/>
                    <w:right w:val="outset" w:sz="6" w:space="0" w:color="auto"/>
                  </w:tcBorders>
                  <w:vAlign w:val="center"/>
                </w:tcPr>
                <w:p w14:paraId="365A59A5" w14:textId="62812055" w:rsidR="00E56ECC" w:rsidRPr="00FB6E6C" w:rsidRDefault="00E56ECC" w:rsidP="00FB6E6C">
                  <w:pPr>
                    <w:spacing w:after="0" w:line="240" w:lineRule="auto"/>
                    <w:rPr>
                      <w:rFonts w:ascii="Times New Roman" w:eastAsia="Arial Unicode MS" w:hAnsi="Times New Roman" w:cs="Times New Roman"/>
                      <w:i/>
                      <w:sz w:val="24"/>
                      <w:szCs w:val="24"/>
                      <w:lang w:val="uk-UA"/>
                    </w:rPr>
                  </w:pPr>
                </w:p>
              </w:tc>
              <w:tc>
                <w:tcPr>
                  <w:tcW w:w="187"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Е</w:t>
                  </w:r>
                </w:p>
              </w:tc>
              <w:tc>
                <w:tcPr>
                  <w:tcW w:w="1960"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 xml:space="preserve">задовільно (достатньо) </w:t>
                  </w:r>
                </w:p>
              </w:tc>
            </w:tr>
            <w:tr w:rsidR="00FB6E6C" w:rsidRPr="00FB6E6C" w14:paraId="14D19F8D" w14:textId="77777777" w:rsidTr="00FB6E6C">
              <w:trPr>
                <w:trHeight w:val="468"/>
                <w:tblCellSpacing w:w="0" w:type="dxa"/>
              </w:trPr>
              <w:tc>
                <w:tcPr>
                  <w:tcW w:w="508"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35 – 59</w:t>
                  </w:r>
                </w:p>
              </w:tc>
              <w:tc>
                <w:tcPr>
                  <w:tcW w:w="767"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незадовільно</w:t>
                  </w:r>
                </w:p>
              </w:tc>
              <w:tc>
                <w:tcPr>
                  <w:tcW w:w="299"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FB6E6C" w:rsidRDefault="00E56ECC" w:rsidP="00FB6E6C">
                  <w:pPr>
                    <w:spacing w:after="0" w:line="240" w:lineRule="auto"/>
                    <w:jc w:val="center"/>
                    <w:rPr>
                      <w:rFonts w:ascii="Times New Roman" w:eastAsia="Arial Unicode MS" w:hAnsi="Times New Roman" w:cs="Times New Roman"/>
                      <w:iCs/>
                      <w:sz w:val="24"/>
                      <w:szCs w:val="24"/>
                      <w:lang w:val="uk-UA"/>
                    </w:rPr>
                  </w:pPr>
                  <w:r w:rsidRPr="00FB6E6C">
                    <w:rPr>
                      <w:rFonts w:ascii="Times New Roman" w:eastAsia="Arial Unicode MS" w:hAnsi="Times New Roman" w:cs="Times New Roman"/>
                      <w:iCs/>
                      <w:sz w:val="24"/>
                      <w:szCs w:val="24"/>
                      <w:lang w:val="uk-UA"/>
                    </w:rPr>
                    <w:t>2</w:t>
                  </w:r>
                </w:p>
              </w:tc>
              <w:tc>
                <w:tcPr>
                  <w:tcW w:w="1279" w:type="pct"/>
                  <w:vMerge w:val="restart"/>
                  <w:tcBorders>
                    <w:top w:val="outset" w:sz="6" w:space="0" w:color="auto"/>
                    <w:left w:val="outset" w:sz="6" w:space="0" w:color="auto"/>
                    <w:right w:val="outset" w:sz="6" w:space="0" w:color="auto"/>
                  </w:tcBorders>
                  <w:vAlign w:val="center"/>
                  <w:hideMark/>
                </w:tcPr>
                <w:p w14:paraId="04316206" w14:textId="40FCCDBD"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не зараховано</w:t>
                  </w:r>
                </w:p>
              </w:tc>
              <w:tc>
                <w:tcPr>
                  <w:tcW w:w="187"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FB6E6C" w:rsidRDefault="00E56ECC"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FX</w:t>
                  </w:r>
                </w:p>
              </w:tc>
              <w:tc>
                <w:tcPr>
                  <w:tcW w:w="1960"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FB6E6C" w:rsidRDefault="00E56ECC"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незадовільно з можливістю повторного складання</w:t>
                  </w:r>
                </w:p>
              </w:tc>
            </w:tr>
            <w:tr w:rsidR="00FB6E6C" w:rsidRPr="00FB6E6C" w14:paraId="0CA92541" w14:textId="77777777" w:rsidTr="00FB6E6C">
              <w:trPr>
                <w:trHeight w:val="468"/>
                <w:tblCellSpacing w:w="0" w:type="dxa"/>
              </w:trPr>
              <w:tc>
                <w:tcPr>
                  <w:tcW w:w="508"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FB6E6C" w:rsidRDefault="00E93266"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1 – 34</w:t>
                  </w:r>
                </w:p>
              </w:tc>
              <w:tc>
                <w:tcPr>
                  <w:tcW w:w="767"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FB6E6C" w:rsidRDefault="00E93266"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незадовільно</w:t>
                  </w:r>
                </w:p>
              </w:tc>
              <w:tc>
                <w:tcPr>
                  <w:tcW w:w="299"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FB6E6C" w:rsidRDefault="00E93266" w:rsidP="00FB6E6C">
                  <w:pPr>
                    <w:spacing w:after="0" w:line="240" w:lineRule="auto"/>
                    <w:jc w:val="center"/>
                    <w:rPr>
                      <w:rFonts w:ascii="Times New Roman" w:eastAsia="Arial Unicode MS" w:hAnsi="Times New Roman" w:cs="Times New Roman"/>
                      <w:iCs/>
                      <w:sz w:val="24"/>
                      <w:szCs w:val="24"/>
                      <w:lang w:val="uk-UA"/>
                    </w:rPr>
                  </w:pPr>
                  <w:r w:rsidRPr="00FB6E6C">
                    <w:rPr>
                      <w:rFonts w:ascii="Times New Roman" w:eastAsia="Arial Unicode MS" w:hAnsi="Times New Roman" w:cs="Times New Roman"/>
                      <w:iCs/>
                      <w:sz w:val="24"/>
                      <w:szCs w:val="24"/>
                      <w:lang w:val="uk-UA"/>
                    </w:rPr>
                    <w:t>2</w:t>
                  </w:r>
                </w:p>
              </w:tc>
              <w:tc>
                <w:tcPr>
                  <w:tcW w:w="1279"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FB6E6C" w:rsidRDefault="00E93266" w:rsidP="00FB6E6C">
                  <w:pPr>
                    <w:spacing w:after="0" w:line="240" w:lineRule="auto"/>
                    <w:jc w:val="center"/>
                    <w:rPr>
                      <w:rFonts w:ascii="Times New Roman" w:eastAsia="Arial Unicode MS" w:hAnsi="Times New Roman" w:cs="Times New Roman"/>
                      <w:i/>
                      <w:sz w:val="24"/>
                      <w:szCs w:val="24"/>
                      <w:lang w:val="uk-UA"/>
                    </w:rPr>
                  </w:pPr>
                </w:p>
              </w:tc>
              <w:tc>
                <w:tcPr>
                  <w:tcW w:w="187"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FB6E6C" w:rsidRDefault="00E93266" w:rsidP="00FB6E6C">
                  <w:pPr>
                    <w:spacing w:after="0" w:line="240" w:lineRule="auto"/>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t>F</w:t>
                  </w:r>
                </w:p>
              </w:tc>
              <w:tc>
                <w:tcPr>
                  <w:tcW w:w="1960"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FB6E6C" w:rsidRDefault="00E93266" w:rsidP="00FB6E6C">
                  <w:pPr>
                    <w:spacing w:after="0" w:line="240" w:lineRule="auto"/>
                    <w:jc w:val="center"/>
                    <w:rPr>
                      <w:rFonts w:ascii="Times New Roman" w:eastAsia="Arial Unicode MS" w:hAnsi="Times New Roman" w:cs="Times New Roman"/>
                      <w:i/>
                      <w:sz w:val="24"/>
                      <w:szCs w:val="24"/>
                      <w:lang w:val="uk-UA"/>
                    </w:rPr>
                  </w:pPr>
                  <w:r w:rsidRPr="00FB6E6C">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3AC8351E" w14:textId="35E27B2C" w:rsidR="00E56ECC" w:rsidRPr="00FB6E6C" w:rsidRDefault="00E56ECC" w:rsidP="00FB6E6C">
            <w:pPr>
              <w:jc w:val="both"/>
              <w:rPr>
                <w:rFonts w:ascii="Times New Roman" w:eastAsia="Arial Unicode MS" w:hAnsi="Times New Roman" w:cs="Times New Roman"/>
                <w:bCs/>
                <w:sz w:val="24"/>
                <w:szCs w:val="24"/>
                <w:lang w:val="uk-UA"/>
              </w:rPr>
            </w:pPr>
          </w:p>
        </w:tc>
      </w:tr>
      <w:tr w:rsidR="00FB6E6C" w:rsidRPr="00FB6E6C" w14:paraId="7E4AF9D1" w14:textId="77777777" w:rsidTr="0065025B">
        <w:tc>
          <w:tcPr>
            <w:tcW w:w="9776" w:type="dxa"/>
            <w:gridSpan w:val="2"/>
          </w:tcPr>
          <w:p w14:paraId="55FA9C4F" w14:textId="77777777" w:rsidR="00E56ECC" w:rsidRPr="00FB6E6C" w:rsidRDefault="00E56ECC" w:rsidP="00FB6E6C">
            <w:pPr>
              <w:jc w:val="center"/>
              <w:rPr>
                <w:rFonts w:ascii="Times New Roman" w:eastAsia="Arial Unicode MS" w:hAnsi="Times New Roman" w:cs="Times New Roman"/>
                <w:b/>
                <w:sz w:val="24"/>
                <w:szCs w:val="24"/>
                <w:lang w:val="uk-UA"/>
              </w:rPr>
            </w:pPr>
            <w:r w:rsidRPr="00FB6E6C">
              <w:rPr>
                <w:rFonts w:ascii="Times New Roman" w:eastAsia="Arial Unicode MS" w:hAnsi="Times New Roman" w:cs="Times New Roman"/>
                <w:b/>
                <w:sz w:val="24"/>
                <w:szCs w:val="24"/>
                <w:lang w:val="uk-UA"/>
              </w:rPr>
              <w:lastRenderedPageBreak/>
              <w:t>Політика курсу:</w:t>
            </w:r>
          </w:p>
          <w:p w14:paraId="44649384" w14:textId="77777777" w:rsidR="00E56ECC" w:rsidRPr="00FB6E6C" w:rsidRDefault="00E56ECC" w:rsidP="00FB6E6C">
            <w:pPr>
              <w:jc w:val="center"/>
              <w:rPr>
                <w:rFonts w:ascii="Times New Roman" w:eastAsia="Arial Unicode MS" w:hAnsi="Times New Roman" w:cs="Times New Roman"/>
                <w:b/>
                <w:i/>
                <w:iCs/>
                <w:sz w:val="24"/>
                <w:szCs w:val="24"/>
                <w:lang w:val="uk-UA"/>
              </w:rPr>
            </w:pPr>
            <w:r w:rsidRPr="00FB6E6C">
              <w:rPr>
                <w:rFonts w:ascii="Times New Roman" w:eastAsia="Arial Unicode MS" w:hAnsi="Times New Roman" w:cs="Times New Roman"/>
                <w:b/>
                <w:i/>
                <w:iCs/>
                <w:sz w:val="24"/>
                <w:szCs w:val="24"/>
                <w:lang w:val="uk-UA"/>
              </w:rPr>
              <w:t>Політика дотримання академічної доброчесності</w:t>
            </w:r>
          </w:p>
          <w:p w14:paraId="617BFE4D" w14:textId="77777777" w:rsidR="00E56ECC" w:rsidRPr="00FB6E6C" w:rsidRDefault="00E56EC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1A0D2341" w14:textId="77777777" w:rsidR="00E56ECC" w:rsidRPr="00FB6E6C" w:rsidRDefault="00E56EC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FB6E6C" w:rsidRDefault="00E56ECC" w:rsidP="00FB6E6C">
            <w:pPr>
              <w:jc w:val="center"/>
              <w:rPr>
                <w:rFonts w:ascii="Times New Roman" w:eastAsia="Arial Unicode MS" w:hAnsi="Times New Roman" w:cs="Times New Roman"/>
                <w:b/>
                <w:i/>
                <w:iCs/>
                <w:sz w:val="24"/>
                <w:szCs w:val="24"/>
                <w:lang w:val="uk-UA"/>
              </w:rPr>
            </w:pPr>
            <w:r w:rsidRPr="00FB6E6C">
              <w:rPr>
                <w:rFonts w:ascii="Times New Roman" w:eastAsia="Arial Unicode MS" w:hAnsi="Times New Roman" w:cs="Times New Roman"/>
                <w:b/>
                <w:i/>
                <w:iCs/>
                <w:sz w:val="24"/>
                <w:szCs w:val="24"/>
                <w:lang w:val="uk-UA"/>
              </w:rPr>
              <w:t>Комунікаційна політика</w:t>
            </w:r>
          </w:p>
          <w:p w14:paraId="0EF8FFEE" w14:textId="268F7AA4" w:rsidR="00E56ECC" w:rsidRPr="00FB6E6C" w:rsidRDefault="00E56EC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081694" w:rsidRPr="00FB6E6C">
              <w:rPr>
                <w:rFonts w:ascii="Times New Roman" w:eastAsia="Arial Unicode MS" w:hAnsi="Times New Roman" w:cs="Times New Roman"/>
                <w:bCs/>
                <w:sz w:val="24"/>
                <w:szCs w:val="24"/>
                <w:lang w:val="uk-UA"/>
              </w:rPr>
              <w:t>Конфліктологія</w:t>
            </w:r>
            <w:r w:rsidRPr="00FB6E6C">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FB6E6C" w:rsidRDefault="00E56ECC" w:rsidP="00FB6E6C">
            <w:pPr>
              <w:jc w:val="center"/>
              <w:rPr>
                <w:rFonts w:ascii="Times New Roman" w:eastAsia="Arial Unicode MS" w:hAnsi="Times New Roman" w:cs="Times New Roman"/>
                <w:b/>
                <w:i/>
                <w:iCs/>
                <w:sz w:val="24"/>
                <w:szCs w:val="24"/>
                <w:lang w:val="uk-UA"/>
              </w:rPr>
            </w:pPr>
            <w:r w:rsidRPr="00FB6E6C">
              <w:rPr>
                <w:rFonts w:ascii="Times New Roman" w:eastAsia="Arial Unicode MS" w:hAnsi="Times New Roman" w:cs="Times New Roman"/>
                <w:b/>
                <w:i/>
                <w:iCs/>
                <w:sz w:val="24"/>
                <w:szCs w:val="24"/>
                <w:lang w:val="uk-UA"/>
              </w:rPr>
              <w:t>Політика щодо пропусків занять</w:t>
            </w:r>
          </w:p>
          <w:p w14:paraId="03C19E65" w14:textId="4B905509" w:rsidR="00E56ECC" w:rsidRPr="00FB6E6C" w:rsidRDefault="00E56EC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FB6E6C" w:rsidRDefault="00E56ECC" w:rsidP="00FB6E6C">
            <w:pPr>
              <w:jc w:val="center"/>
              <w:rPr>
                <w:rFonts w:ascii="Times New Roman" w:eastAsia="Arial Unicode MS" w:hAnsi="Times New Roman" w:cs="Times New Roman"/>
                <w:b/>
                <w:i/>
                <w:iCs/>
                <w:sz w:val="24"/>
                <w:szCs w:val="24"/>
                <w:lang w:val="uk-UA"/>
              </w:rPr>
            </w:pPr>
            <w:r w:rsidRPr="00FB6E6C">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77A3CCB9" w14:textId="77777777" w:rsidR="00E56ECC" w:rsidRPr="00FB6E6C" w:rsidRDefault="00E56EC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FB6E6C" w:rsidRDefault="00E56ECC" w:rsidP="00FB6E6C">
            <w:pPr>
              <w:jc w:val="center"/>
              <w:rPr>
                <w:rFonts w:ascii="Times New Roman" w:eastAsia="Arial Unicode MS" w:hAnsi="Times New Roman" w:cs="Times New Roman"/>
                <w:b/>
                <w:i/>
                <w:iCs/>
                <w:sz w:val="24"/>
                <w:szCs w:val="24"/>
                <w:lang w:val="uk-UA"/>
              </w:rPr>
            </w:pPr>
            <w:r w:rsidRPr="00FB6E6C">
              <w:rPr>
                <w:rFonts w:ascii="Times New Roman" w:eastAsia="Arial Unicode MS" w:hAnsi="Times New Roman" w:cs="Times New Roman"/>
                <w:b/>
                <w:i/>
                <w:iCs/>
                <w:sz w:val="24"/>
                <w:szCs w:val="24"/>
                <w:lang w:val="uk-UA"/>
              </w:rPr>
              <w:t>Політика щодо оскарження оцінювання</w:t>
            </w:r>
          </w:p>
          <w:p w14:paraId="296E3FD9" w14:textId="77777777" w:rsidR="00E56ECC" w:rsidRPr="00FB6E6C" w:rsidRDefault="00E56EC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FB6E6C" w:rsidRDefault="00E56ECC" w:rsidP="00FB6E6C">
            <w:pPr>
              <w:jc w:val="center"/>
              <w:rPr>
                <w:rFonts w:ascii="Times New Roman" w:eastAsia="Arial Unicode MS" w:hAnsi="Times New Roman" w:cs="Times New Roman"/>
                <w:b/>
                <w:i/>
                <w:iCs/>
                <w:sz w:val="24"/>
                <w:szCs w:val="24"/>
                <w:lang w:val="uk-UA"/>
              </w:rPr>
            </w:pPr>
            <w:r w:rsidRPr="00FB6E6C">
              <w:rPr>
                <w:rFonts w:ascii="Times New Roman" w:eastAsia="Arial Unicode MS" w:hAnsi="Times New Roman" w:cs="Times New Roman"/>
                <w:b/>
                <w:i/>
                <w:iCs/>
                <w:sz w:val="24"/>
                <w:szCs w:val="24"/>
                <w:lang w:val="uk-UA"/>
              </w:rPr>
              <w:t>Бонуси</w:t>
            </w:r>
          </w:p>
          <w:p w14:paraId="5BEBC0A9" w14:textId="377CCD7B" w:rsidR="00E56ECC" w:rsidRPr="00FB6E6C" w:rsidRDefault="00E56ECC" w:rsidP="00FB6E6C">
            <w:pPr>
              <w:jc w:val="both"/>
              <w:rPr>
                <w:rFonts w:ascii="Times New Roman" w:eastAsia="Arial Unicode MS" w:hAnsi="Times New Roman" w:cs="Times New Roman"/>
                <w:bCs/>
                <w:sz w:val="24"/>
                <w:szCs w:val="24"/>
                <w:lang w:val="uk-UA"/>
              </w:rPr>
            </w:pPr>
            <w:r w:rsidRPr="00FB6E6C">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2CBDC5AC" w14:textId="313CDACB" w:rsidR="00E56ECC" w:rsidRPr="00FB6E6C" w:rsidRDefault="00E56ECC" w:rsidP="00FB6E6C">
      <w:pPr>
        <w:pStyle w:val="a7"/>
        <w:ind w:firstLine="567"/>
        <w:jc w:val="both"/>
        <w:rPr>
          <w:rFonts w:ascii="Times New Roman" w:hAnsi="Times New Roman" w:cs="Times New Roman"/>
          <w:sz w:val="28"/>
          <w:szCs w:val="28"/>
          <w:lang w:val="uk-UA" w:eastAsia="ru-RU"/>
        </w:rPr>
      </w:pPr>
      <w:r w:rsidRPr="00FB6E6C">
        <w:rPr>
          <w:rFonts w:ascii="Times New Roman" w:hAnsi="Times New Roman" w:cs="Times New Roman"/>
          <w:sz w:val="28"/>
          <w:szCs w:val="28"/>
          <w:lang w:val="uk-UA" w:eastAsia="ru-RU"/>
        </w:rPr>
        <w:lastRenderedPageBreak/>
        <w:t>Силабус відповідає змісту ОПП «Психологія»</w:t>
      </w:r>
      <w:r w:rsidR="00FB6E6C" w:rsidRPr="00FB6E6C">
        <w:rPr>
          <w:rFonts w:ascii="Times New Roman" w:hAnsi="Times New Roman" w:cs="Times New Roman"/>
          <w:sz w:val="28"/>
          <w:szCs w:val="28"/>
          <w:lang w:val="uk-UA" w:eastAsia="ru-RU"/>
        </w:rPr>
        <w:t>, ОПП «Соціадльна робота»</w:t>
      </w:r>
      <w:r w:rsidR="00081694" w:rsidRPr="00FB6E6C">
        <w:rPr>
          <w:rFonts w:ascii="Times New Roman" w:hAnsi="Times New Roman" w:cs="Times New Roman"/>
          <w:sz w:val="28"/>
          <w:szCs w:val="28"/>
          <w:lang w:val="uk-UA" w:eastAsia="ru-RU"/>
        </w:rPr>
        <w:t xml:space="preserve"> </w:t>
      </w:r>
      <w:r w:rsidRPr="00FB6E6C">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компетентностей і результатів навчання) спеціальності </w:t>
      </w:r>
      <w:r w:rsidR="00081694" w:rsidRPr="00FB6E6C">
        <w:rPr>
          <w:rFonts w:ascii="Times New Roman" w:hAnsi="Times New Roman" w:cs="Times New Roman"/>
          <w:sz w:val="28"/>
          <w:szCs w:val="28"/>
          <w:lang w:val="uk-UA" w:eastAsia="ru-RU"/>
        </w:rPr>
        <w:t>053</w:t>
      </w:r>
      <w:r w:rsidRPr="00FB6E6C">
        <w:rPr>
          <w:rFonts w:ascii="Times New Roman" w:hAnsi="Times New Roman" w:cs="Times New Roman"/>
          <w:sz w:val="28"/>
          <w:szCs w:val="28"/>
          <w:lang w:val="uk-UA" w:eastAsia="ru-RU"/>
        </w:rPr>
        <w:t xml:space="preserve"> «Психологія»</w:t>
      </w:r>
      <w:r w:rsidR="00FB6E6C" w:rsidRPr="00FB6E6C">
        <w:rPr>
          <w:rFonts w:ascii="Times New Roman" w:hAnsi="Times New Roman" w:cs="Times New Roman"/>
          <w:sz w:val="28"/>
          <w:szCs w:val="28"/>
          <w:lang w:val="uk-UA" w:eastAsia="ru-RU"/>
        </w:rPr>
        <w:t>; 231 «Соціальна робота»</w:t>
      </w:r>
      <w:r w:rsidRPr="00FB6E6C">
        <w:rPr>
          <w:rFonts w:ascii="Times New Roman" w:hAnsi="Times New Roman" w:cs="Times New Roman"/>
          <w:sz w:val="28"/>
          <w:szCs w:val="28"/>
          <w:lang w:val="uk-UA" w:eastAsia="ru-RU"/>
        </w:rPr>
        <w:t>, яка пройшла процедуру рецензування стейкхолдерами.</w:t>
      </w:r>
    </w:p>
    <w:p w14:paraId="273A14CD" w14:textId="77777777" w:rsidR="00E56ECC" w:rsidRPr="00FB6E6C" w:rsidRDefault="00E56ECC" w:rsidP="00FB6E6C">
      <w:pPr>
        <w:pStyle w:val="a7"/>
        <w:ind w:firstLine="567"/>
        <w:rPr>
          <w:rFonts w:ascii="Times New Roman" w:hAnsi="Times New Roman" w:cs="Times New Roman"/>
          <w:sz w:val="28"/>
          <w:szCs w:val="28"/>
          <w:lang w:val="uk-UA" w:eastAsia="ru-RU"/>
        </w:rPr>
      </w:pPr>
    </w:p>
    <w:p w14:paraId="3E67AF39" w14:textId="09C7F206" w:rsidR="00D1204A" w:rsidRPr="00FB6E6C" w:rsidRDefault="00E56ECC" w:rsidP="00FB6E6C">
      <w:pPr>
        <w:pStyle w:val="a7"/>
        <w:ind w:firstLine="567"/>
        <w:jc w:val="both"/>
        <w:rPr>
          <w:rFonts w:ascii="Times New Roman" w:hAnsi="Times New Roman" w:cs="Times New Roman"/>
          <w:sz w:val="28"/>
          <w:szCs w:val="28"/>
          <w:highlight w:val="yellow"/>
          <w:lang w:val="uk-UA" w:eastAsia="ru-RU"/>
        </w:rPr>
      </w:pPr>
      <w:r w:rsidRPr="00FB6E6C">
        <w:rPr>
          <w:rFonts w:ascii="Times New Roman" w:hAnsi="Times New Roman" w:cs="Times New Roman"/>
          <w:sz w:val="28"/>
          <w:szCs w:val="28"/>
          <w:lang w:val="uk-UA" w:eastAsia="ru-RU"/>
        </w:rPr>
        <w:t>Силабус затверджено на засіданні кафедри</w:t>
      </w:r>
      <w:r w:rsidR="0065025B" w:rsidRPr="00FB6E6C">
        <w:rPr>
          <w:rFonts w:ascii="Times New Roman" w:hAnsi="Times New Roman" w:cs="Times New Roman"/>
          <w:sz w:val="28"/>
          <w:szCs w:val="28"/>
          <w:lang w:val="uk-UA" w:eastAsia="ru-RU"/>
        </w:rPr>
        <w:t xml:space="preserve"> психології та соціальної роботи, </w:t>
      </w:r>
      <w:r w:rsidRPr="00FB6E6C">
        <w:rPr>
          <w:rFonts w:ascii="Times New Roman" w:hAnsi="Times New Roman" w:cs="Times New Roman"/>
          <w:sz w:val="28"/>
          <w:szCs w:val="28"/>
          <w:lang w:val="uk-UA" w:eastAsia="ru-RU"/>
        </w:rPr>
        <w:t>протокол від «28» серпня 2025 р. № 1.</w:t>
      </w:r>
    </w:p>
    <w:p w14:paraId="5989B066" w14:textId="77777777" w:rsidR="00BD64E7" w:rsidRPr="00FB6E6C" w:rsidRDefault="00BD64E7" w:rsidP="00FB6E6C">
      <w:pPr>
        <w:pStyle w:val="a7"/>
        <w:rPr>
          <w:rFonts w:ascii="Times New Roman" w:hAnsi="Times New Roman" w:cs="Times New Roman"/>
          <w:sz w:val="28"/>
          <w:szCs w:val="28"/>
          <w:lang w:val="uk-UA" w:eastAsia="ru-RU"/>
        </w:rPr>
      </w:pPr>
    </w:p>
    <w:p w14:paraId="4D56D6FF" w14:textId="77777777" w:rsidR="0065025B" w:rsidRPr="00FB6E6C" w:rsidRDefault="0065025B" w:rsidP="00FB6E6C">
      <w:pPr>
        <w:spacing w:after="0" w:line="240" w:lineRule="auto"/>
        <w:ind w:firstLine="567"/>
        <w:rPr>
          <w:rFonts w:ascii="Times New Roman" w:eastAsia="Calibri" w:hAnsi="Times New Roman" w:cs="Times New Roman"/>
          <w:b/>
          <w:bCs/>
          <w:sz w:val="28"/>
          <w:szCs w:val="28"/>
          <w:lang w:val="uk-UA" w:eastAsia="ru-RU"/>
        </w:rPr>
      </w:pPr>
    </w:p>
    <w:p w14:paraId="1093EBDB" w14:textId="77777777" w:rsidR="0065025B" w:rsidRPr="00FB6E6C" w:rsidRDefault="0065025B" w:rsidP="00FB6E6C">
      <w:pPr>
        <w:spacing w:after="0" w:line="240" w:lineRule="auto"/>
        <w:ind w:firstLine="567"/>
        <w:rPr>
          <w:rFonts w:ascii="Times New Roman" w:eastAsia="Calibri" w:hAnsi="Times New Roman" w:cs="Times New Roman"/>
          <w:b/>
          <w:bCs/>
          <w:sz w:val="28"/>
          <w:szCs w:val="28"/>
          <w:lang w:val="uk-UA" w:eastAsia="ru-RU"/>
        </w:rPr>
      </w:pPr>
    </w:p>
    <w:p w14:paraId="4D229A79" w14:textId="77777777" w:rsidR="0065025B" w:rsidRPr="00FB6E6C" w:rsidRDefault="0065025B" w:rsidP="00FB6E6C">
      <w:pPr>
        <w:spacing w:after="0" w:line="240" w:lineRule="auto"/>
        <w:ind w:firstLine="567"/>
        <w:rPr>
          <w:rFonts w:ascii="Times New Roman" w:eastAsia="Calibri" w:hAnsi="Times New Roman" w:cs="Times New Roman"/>
          <w:b/>
          <w:bCs/>
          <w:sz w:val="28"/>
          <w:szCs w:val="28"/>
          <w:lang w:val="uk-UA" w:eastAsia="ru-RU"/>
        </w:rPr>
      </w:pPr>
    </w:p>
    <w:p w14:paraId="12412747" w14:textId="15CBF92B" w:rsidR="00BD64E7" w:rsidRPr="00FB6E6C" w:rsidRDefault="00E93266" w:rsidP="00FB6E6C">
      <w:pPr>
        <w:spacing w:after="0" w:line="240" w:lineRule="auto"/>
        <w:ind w:firstLine="567"/>
        <w:rPr>
          <w:rFonts w:ascii="Times New Roman" w:eastAsia="Calibri" w:hAnsi="Times New Roman" w:cs="Times New Roman"/>
          <w:b/>
          <w:bCs/>
          <w:sz w:val="28"/>
          <w:szCs w:val="28"/>
          <w:lang w:val="uk-UA" w:eastAsia="ru-RU"/>
        </w:rPr>
      </w:pPr>
      <w:r w:rsidRPr="00FB6E6C">
        <w:rPr>
          <w:rFonts w:ascii="Times New Roman" w:eastAsia="Calibri" w:hAnsi="Times New Roman" w:cs="Times New Roman"/>
          <w:b/>
          <w:bCs/>
          <w:sz w:val="28"/>
          <w:szCs w:val="28"/>
          <w:lang w:val="uk-UA" w:eastAsia="ru-RU"/>
        </w:rPr>
        <w:t>ПОГОДЖЕНО:</w:t>
      </w:r>
    </w:p>
    <w:p w14:paraId="688C89AF" w14:textId="77777777" w:rsidR="00BD64E7" w:rsidRPr="00FB6E6C" w:rsidRDefault="00BD64E7" w:rsidP="00FB6E6C">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FB6E6C">
        <w:rPr>
          <w:rFonts w:ascii="Times New Roman" w:eastAsia="Times New Roman" w:hAnsi="Times New Roman" w:cs="Times New Roman"/>
          <w:sz w:val="28"/>
          <w:szCs w:val="28"/>
          <w:lang w:val="uk-UA"/>
        </w:rPr>
        <w:t xml:space="preserve">Заступник директора </w:t>
      </w:r>
    </w:p>
    <w:p w14:paraId="728AF5EF" w14:textId="059EBF61" w:rsidR="00BD64E7" w:rsidRPr="00FB6E6C" w:rsidRDefault="005750F4" w:rsidP="00FB6E6C">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0" o:title=""/>
          </v:shape>
          <o:OLEObject Type="Embed" ProgID="PBrush" ShapeID="_x0000_s1026" DrawAspect="Content" ObjectID="_1821117071" r:id="rId11"/>
        </w:object>
      </w:r>
      <w:r w:rsidR="00BD64E7" w:rsidRPr="00FB6E6C">
        <w:rPr>
          <w:rFonts w:ascii="Times New Roman" w:eastAsia="Times New Roman" w:hAnsi="Times New Roman" w:cs="Times New Roman"/>
          <w:sz w:val="28"/>
          <w:szCs w:val="28"/>
          <w:lang w:val="uk-UA"/>
        </w:rPr>
        <w:t>з освітньої діяльності</w:t>
      </w:r>
    </w:p>
    <w:p w14:paraId="5809B939" w14:textId="0860D381" w:rsidR="00BD64E7" w:rsidRPr="00FB6E6C" w:rsidRDefault="00BD64E7" w:rsidP="00FB6E6C">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FB6E6C">
        <w:rPr>
          <w:rFonts w:ascii="Times New Roman" w:eastAsia="Times New Roman" w:hAnsi="Times New Roman" w:cs="Times New Roman"/>
          <w:sz w:val="28"/>
          <w:szCs w:val="28"/>
          <w:lang w:val="uk-UA"/>
        </w:rPr>
        <w:t>Хмельницького інституту</w:t>
      </w:r>
    </w:p>
    <w:p w14:paraId="0813B307" w14:textId="17D1E328" w:rsidR="00BD64E7" w:rsidRPr="00FB6E6C" w:rsidRDefault="00BD64E7" w:rsidP="00FB6E6C">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FB6E6C">
        <w:rPr>
          <w:rFonts w:ascii="Times New Roman" w:eastAsia="Times New Roman" w:hAnsi="Times New Roman" w:cs="Times New Roman"/>
          <w:sz w:val="28"/>
          <w:szCs w:val="28"/>
          <w:lang w:val="uk-UA"/>
        </w:rPr>
        <w:t xml:space="preserve">соціальних технологій </w:t>
      </w:r>
      <w:r w:rsidRPr="00FB6E6C">
        <w:rPr>
          <w:rFonts w:ascii="Times New Roman" w:eastAsia="Times New Roman" w:hAnsi="Times New Roman" w:cs="Times New Roman"/>
          <w:sz w:val="28"/>
          <w:szCs w:val="28"/>
          <w:lang w:val="uk-UA"/>
        </w:rPr>
        <w:tab/>
      </w:r>
      <w:r w:rsidRPr="00FB6E6C">
        <w:rPr>
          <w:rFonts w:ascii="Times New Roman" w:eastAsia="Times New Roman" w:hAnsi="Times New Roman" w:cs="Times New Roman"/>
          <w:sz w:val="28"/>
          <w:szCs w:val="28"/>
          <w:lang w:val="uk-UA"/>
        </w:rPr>
        <w:tab/>
      </w:r>
      <w:r w:rsidRPr="00FB6E6C">
        <w:rPr>
          <w:rFonts w:ascii="Times New Roman" w:eastAsia="Times New Roman" w:hAnsi="Times New Roman" w:cs="Times New Roman"/>
          <w:spacing w:val="11"/>
          <w:sz w:val="28"/>
          <w:szCs w:val="28"/>
          <w:lang w:val="uk-UA"/>
        </w:rPr>
        <w:t>_____________</w:t>
      </w:r>
      <w:r w:rsidRPr="00FB6E6C">
        <w:rPr>
          <w:rFonts w:ascii="Times New Roman" w:eastAsia="Times New Roman" w:hAnsi="Times New Roman" w:cs="Times New Roman"/>
          <w:spacing w:val="11"/>
          <w:sz w:val="28"/>
          <w:szCs w:val="28"/>
          <w:lang w:val="uk-UA"/>
        </w:rPr>
        <w:tab/>
        <w:t xml:space="preserve"> </w:t>
      </w:r>
      <w:r w:rsidR="00E93266" w:rsidRPr="00FB6E6C">
        <w:rPr>
          <w:rFonts w:ascii="Times New Roman" w:eastAsia="Times New Roman" w:hAnsi="Times New Roman" w:cs="Times New Roman"/>
          <w:spacing w:val="11"/>
          <w:sz w:val="28"/>
          <w:szCs w:val="28"/>
          <w:lang w:val="uk-UA"/>
        </w:rPr>
        <w:t>Наталія ЛУЦКЕВИЧ</w:t>
      </w:r>
    </w:p>
    <w:p w14:paraId="76C7B58F" w14:textId="7F763249" w:rsidR="00BD64E7" w:rsidRPr="00FB6E6C" w:rsidRDefault="00E93266" w:rsidP="00FB6E6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FB6E6C">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FB6E6C" w:rsidRDefault="00E56ECC" w:rsidP="00FB6E6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FB6E6C">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FB6E6C" w:rsidRDefault="00E56ECC" w:rsidP="00FB6E6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FB6E6C">
        <w:rPr>
          <w:rFonts w:ascii="Times New Roman" w:eastAsia="Times New Roman" w:hAnsi="Times New Roman" w:cs="Times New Roman"/>
          <w:sz w:val="28"/>
          <w:szCs w:val="28"/>
          <w:lang w:val="uk-UA"/>
        </w:rPr>
        <w:t>та соціальної роботи</w:t>
      </w:r>
      <w:r w:rsidR="00E93266" w:rsidRPr="00FB6E6C">
        <w:rPr>
          <w:rFonts w:ascii="Times New Roman" w:eastAsia="Times New Roman" w:hAnsi="Times New Roman" w:cs="Times New Roman"/>
          <w:sz w:val="28"/>
          <w:szCs w:val="28"/>
          <w:lang w:val="uk-UA"/>
        </w:rPr>
        <w:tab/>
      </w:r>
      <w:r w:rsidR="00E93266" w:rsidRPr="00FB6E6C">
        <w:rPr>
          <w:rFonts w:ascii="Times New Roman" w:eastAsia="Times New Roman" w:hAnsi="Times New Roman" w:cs="Times New Roman"/>
          <w:sz w:val="28"/>
          <w:szCs w:val="28"/>
          <w:lang w:val="uk-UA"/>
        </w:rPr>
        <w:tab/>
      </w:r>
      <w:r w:rsidR="00E93266" w:rsidRPr="00FB6E6C">
        <w:rPr>
          <w:rFonts w:ascii="Times New Roman" w:eastAsia="Times New Roman" w:hAnsi="Times New Roman" w:cs="Times New Roman"/>
          <w:sz w:val="28"/>
          <w:szCs w:val="28"/>
          <w:lang w:val="uk-UA"/>
        </w:rPr>
        <w:tab/>
      </w:r>
      <w:r w:rsidRPr="00FB6E6C">
        <w:rPr>
          <w:rFonts w:ascii="Times New Roman" w:eastAsia="Times New Roman" w:hAnsi="Times New Roman" w:cs="Times New Roman"/>
          <w:sz w:val="28"/>
          <w:szCs w:val="28"/>
          <w:lang w:val="uk-UA"/>
        </w:rPr>
        <w:t>__________</w:t>
      </w:r>
      <w:r w:rsidR="00E93266" w:rsidRPr="00FB6E6C">
        <w:rPr>
          <w:rFonts w:ascii="Times New Roman" w:eastAsia="Times New Roman" w:hAnsi="Times New Roman" w:cs="Times New Roman"/>
          <w:sz w:val="28"/>
          <w:szCs w:val="28"/>
          <w:lang w:val="uk-UA"/>
        </w:rPr>
        <w:t>Світлана КОНДРАТЮК</w:t>
      </w:r>
    </w:p>
    <w:p w14:paraId="0B94ACE8" w14:textId="1FE3C12A" w:rsidR="00F7730C" w:rsidRPr="00FB6E6C" w:rsidRDefault="00F7730C" w:rsidP="00FB6E6C">
      <w:pPr>
        <w:pStyle w:val="a7"/>
        <w:jc w:val="both"/>
        <w:rPr>
          <w:rFonts w:ascii="Times New Roman" w:hAnsi="Times New Roman" w:cs="Times New Roman"/>
          <w:sz w:val="24"/>
          <w:szCs w:val="24"/>
          <w:lang w:val="uk-UA" w:eastAsia="ru-RU"/>
        </w:rPr>
      </w:pPr>
    </w:p>
    <w:sectPr w:rsidR="00F7730C" w:rsidRPr="00FB6E6C"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0F20F64"/>
    <w:multiLevelType w:val="hybridMultilevel"/>
    <w:tmpl w:val="3894D8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F700864"/>
    <w:multiLevelType w:val="hybridMultilevel"/>
    <w:tmpl w:val="EFE00A18"/>
    <w:lvl w:ilvl="0" w:tplc="80361AE4">
      <w:start w:val="53"/>
      <w:numFmt w:val="bullet"/>
      <w:lvlText w:val="–"/>
      <w:lvlJc w:val="left"/>
      <w:pPr>
        <w:ind w:left="720" w:hanging="360"/>
      </w:pPr>
      <w:rPr>
        <w:rFonts w:ascii="Times New Roman" w:eastAsia="Arial Unicode MS"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7"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12"/>
  </w:num>
  <w:num w:numId="4">
    <w:abstractNumId w:val="17"/>
  </w:num>
  <w:num w:numId="5">
    <w:abstractNumId w:val="6"/>
  </w:num>
  <w:num w:numId="6">
    <w:abstractNumId w:val="10"/>
  </w:num>
  <w:num w:numId="7">
    <w:abstractNumId w:val="16"/>
  </w:num>
  <w:num w:numId="8">
    <w:abstractNumId w:val="15"/>
  </w:num>
  <w:num w:numId="9">
    <w:abstractNumId w:val="2"/>
  </w:num>
  <w:num w:numId="10">
    <w:abstractNumId w:val="11"/>
  </w:num>
  <w:num w:numId="11">
    <w:abstractNumId w:val="8"/>
  </w:num>
  <w:num w:numId="12">
    <w:abstractNumId w:val="0"/>
  </w:num>
  <w:num w:numId="13">
    <w:abstractNumId w:val="13"/>
  </w:num>
  <w:num w:numId="14">
    <w:abstractNumId w:val="1"/>
  </w:num>
  <w:num w:numId="15">
    <w:abstractNumId w:val="7"/>
  </w:num>
  <w:num w:numId="16">
    <w:abstractNumId w:val="9"/>
  </w:num>
  <w:num w:numId="17">
    <w:abstractNumId w:val="14"/>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81694"/>
    <w:rsid w:val="000D7E9A"/>
    <w:rsid w:val="001A2033"/>
    <w:rsid w:val="001C1A4A"/>
    <w:rsid w:val="001E578E"/>
    <w:rsid w:val="0021078B"/>
    <w:rsid w:val="002810CA"/>
    <w:rsid w:val="0028498D"/>
    <w:rsid w:val="00297BF1"/>
    <w:rsid w:val="002C7DF0"/>
    <w:rsid w:val="003E675A"/>
    <w:rsid w:val="004A6200"/>
    <w:rsid w:val="004D75B3"/>
    <w:rsid w:val="005750F4"/>
    <w:rsid w:val="0065025B"/>
    <w:rsid w:val="0066102B"/>
    <w:rsid w:val="00691ABA"/>
    <w:rsid w:val="006E3D29"/>
    <w:rsid w:val="006E6100"/>
    <w:rsid w:val="00705028"/>
    <w:rsid w:val="00717A88"/>
    <w:rsid w:val="00783D31"/>
    <w:rsid w:val="007F4C4D"/>
    <w:rsid w:val="008C057F"/>
    <w:rsid w:val="00900BE6"/>
    <w:rsid w:val="0091455D"/>
    <w:rsid w:val="009A5000"/>
    <w:rsid w:val="009C1A79"/>
    <w:rsid w:val="009F6565"/>
    <w:rsid w:val="00A5621C"/>
    <w:rsid w:val="00A6085A"/>
    <w:rsid w:val="00A70B40"/>
    <w:rsid w:val="00AD5FEC"/>
    <w:rsid w:val="00BD64E7"/>
    <w:rsid w:val="00C2154F"/>
    <w:rsid w:val="00C85017"/>
    <w:rsid w:val="00D0792A"/>
    <w:rsid w:val="00D1204A"/>
    <w:rsid w:val="00D208A4"/>
    <w:rsid w:val="00D3477A"/>
    <w:rsid w:val="00D3485B"/>
    <w:rsid w:val="00D65700"/>
    <w:rsid w:val="00D970E2"/>
    <w:rsid w:val="00E263E6"/>
    <w:rsid w:val="00E56ECC"/>
    <w:rsid w:val="00E64164"/>
    <w:rsid w:val="00E93266"/>
    <w:rsid w:val="00ED1414"/>
    <w:rsid w:val="00EE6448"/>
    <w:rsid w:val="00EF4F92"/>
    <w:rsid w:val="00F3339D"/>
    <w:rsid w:val="00F37851"/>
    <w:rsid w:val="00F7730C"/>
    <w:rsid w:val="00FB6E6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paragraph" w:customStyle="1" w:styleId="TableParagraph">
    <w:name w:val="Table Paragraph"/>
    <w:basedOn w:val="a"/>
    <w:uiPriority w:val="1"/>
    <w:qFormat/>
    <w:rsid w:val="00E263E6"/>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99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uu.edu.ua/course/view.php?id=27833"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o.uu.edu.ua/course/view.php?id=13801"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mailto:Angelinna_V@ukr.net"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9599</Words>
  <Characters>5472</Characters>
  <Application>Microsoft Office Word</Application>
  <DocSecurity>0</DocSecurity>
  <Lines>45</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5</cp:revision>
  <cp:lastPrinted>2024-09-15T18:10:00Z</cp:lastPrinted>
  <dcterms:created xsi:type="dcterms:W3CDTF">2025-09-28T20:06:00Z</dcterms:created>
  <dcterms:modified xsi:type="dcterms:W3CDTF">2025-10-04T18:04:00Z</dcterms:modified>
</cp:coreProperties>
</file>